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330"/>
        <w:gridCol w:w="5300"/>
      </w:tblGrid>
      <w:tr w:rsidR="00A055DF" w14:paraId="08342393" w14:textId="77777777" w:rsidTr="00A055DF">
        <w:tc>
          <w:tcPr>
            <w:tcW w:w="3330" w:type="dxa"/>
          </w:tcPr>
          <w:p w14:paraId="47B81ADF" w14:textId="77777777" w:rsidR="00A055DF" w:rsidRDefault="00A055DF" w:rsidP="004E4A85">
            <w:pPr>
              <w:rPr>
                <w:rFonts w:ascii="Calibri" w:eastAsia="Times New Roman" w:hAnsi="Calibri" w:cs="Calibri"/>
                <w:b/>
                <w:bCs/>
                <w:color w:val="002060"/>
                <w:kern w:val="0"/>
                <w:sz w:val="36"/>
                <w:szCs w:val="36"/>
                <w14:ligatures w14:val="none"/>
              </w:rPr>
            </w:pPr>
            <w:r w:rsidRPr="004A1338">
              <w:rPr>
                <w:rFonts w:ascii="Calibri" w:eastAsia="Times New Roman" w:hAnsi="Calibri" w:cs="Calibri"/>
                <w:b/>
                <w:bCs/>
                <w:noProof/>
                <w:kern w:val="0"/>
                <w:sz w:val="48"/>
                <w:szCs w:val="48"/>
                <w14:ligatures w14:val="none"/>
              </w:rPr>
              <w:drawing>
                <wp:inline distT="0" distB="0" distL="0" distR="0" wp14:anchorId="2D670B12" wp14:editId="54EA07EE">
                  <wp:extent cx="1727199" cy="2590800"/>
                  <wp:effectExtent l="0" t="0" r="6985" b="0"/>
                  <wp:docPr id="1990565007" name="Picture 1" descr="A person sitting on the floor with many chi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15008" name="Picture 1" descr="A person sitting on the floor with many chips&#10;&#10;AI-generated content may be incorrect."/>
                          <pic:cNvPicPr/>
                        </pic:nvPicPr>
                        <pic:blipFill>
                          <a:blip r:embed="rId7"/>
                          <a:stretch>
                            <a:fillRect/>
                          </a:stretch>
                        </pic:blipFill>
                        <pic:spPr>
                          <a:xfrm>
                            <a:off x="0" y="0"/>
                            <a:ext cx="1747538" cy="2621309"/>
                          </a:xfrm>
                          <a:prstGeom prst="rect">
                            <a:avLst/>
                          </a:prstGeom>
                        </pic:spPr>
                      </pic:pic>
                    </a:graphicData>
                  </a:graphic>
                </wp:inline>
              </w:drawing>
            </w:r>
          </w:p>
          <w:p w14:paraId="41829EDC" w14:textId="7FC4F3D6" w:rsidR="00351E2F" w:rsidRPr="00351E2F" w:rsidRDefault="00351E2F" w:rsidP="004E4A85">
            <w:pPr>
              <w:rPr>
                <w:rFonts w:ascii="Calibri" w:eastAsia="Times New Roman" w:hAnsi="Calibri" w:cs="Calibri"/>
                <w:color w:val="002060"/>
                <w:kern w:val="0"/>
                <w:sz w:val="12"/>
                <w:szCs w:val="12"/>
                <w14:ligatures w14:val="none"/>
              </w:rPr>
            </w:pPr>
            <w:r w:rsidRPr="00351E2F">
              <w:rPr>
                <w:rFonts w:ascii="Calibri" w:eastAsia="Times New Roman" w:hAnsi="Calibri" w:cs="Calibri"/>
                <w:color w:val="002060"/>
                <w:kern w:val="0"/>
                <w:sz w:val="12"/>
                <w:szCs w:val="12"/>
                <w14:ligatures w14:val="none"/>
              </w:rPr>
              <w:t xml:space="preserve">Photo by Matheus </w:t>
            </w:r>
            <w:proofErr w:type="spellStart"/>
            <w:r w:rsidRPr="00351E2F">
              <w:rPr>
                <w:rFonts w:ascii="Calibri" w:eastAsia="Times New Roman" w:hAnsi="Calibri" w:cs="Calibri"/>
                <w:color w:val="002060"/>
                <w:kern w:val="0"/>
                <w:sz w:val="12"/>
                <w:szCs w:val="12"/>
                <w14:ligatures w14:val="none"/>
              </w:rPr>
              <w:t>Henrin</w:t>
            </w:r>
            <w:proofErr w:type="spellEnd"/>
            <w:r w:rsidRPr="00351E2F">
              <w:rPr>
                <w:rFonts w:ascii="Calibri" w:eastAsia="Times New Roman" w:hAnsi="Calibri" w:cs="Calibri"/>
                <w:color w:val="002060"/>
                <w:kern w:val="0"/>
                <w:sz w:val="12"/>
                <w:szCs w:val="12"/>
                <w14:ligatures w14:val="none"/>
              </w:rPr>
              <w:t xml:space="preserve">: </w:t>
            </w:r>
            <w:hyperlink r:id="rId8" w:history="1">
              <w:r w:rsidR="00CE1649" w:rsidRPr="00D66EC6">
                <w:rPr>
                  <w:rStyle w:val="Hyperlink"/>
                  <w:rFonts w:ascii="Calibri" w:eastAsia="Times New Roman" w:hAnsi="Calibri" w:cs="Calibri"/>
                  <w:kern w:val="0"/>
                  <w:sz w:val="12"/>
                  <w:szCs w:val="12"/>
                  <w14:ligatures w14:val="none"/>
                </w:rPr>
                <w:t>https://www.pexels.com/</w:t>
              </w:r>
            </w:hyperlink>
            <w:r w:rsidR="00CE1649">
              <w:rPr>
                <w:rFonts w:ascii="Calibri" w:eastAsia="Times New Roman" w:hAnsi="Calibri" w:cs="Calibri"/>
                <w:color w:val="002060"/>
                <w:kern w:val="0"/>
                <w:sz w:val="12"/>
                <w:szCs w:val="12"/>
                <w14:ligatures w14:val="none"/>
              </w:rPr>
              <w:t xml:space="preserve"> </w:t>
            </w:r>
            <w:r w:rsidRPr="00351E2F">
              <w:rPr>
                <w:rFonts w:ascii="Calibri" w:eastAsia="Times New Roman" w:hAnsi="Calibri" w:cs="Calibri"/>
                <w:color w:val="002060"/>
                <w:kern w:val="0"/>
                <w:sz w:val="12"/>
                <w:szCs w:val="12"/>
                <w14:ligatures w14:val="none"/>
              </w:rPr>
              <w:t>photo/woman-sitting-on-beige-floor-tile-2121323/</w:t>
            </w:r>
          </w:p>
        </w:tc>
        <w:tc>
          <w:tcPr>
            <w:tcW w:w="5300" w:type="dxa"/>
          </w:tcPr>
          <w:p w14:paraId="45966408" w14:textId="77777777" w:rsidR="00A055DF" w:rsidRPr="006D74B6" w:rsidRDefault="00A055DF" w:rsidP="00A055DF">
            <w:pPr>
              <w:rPr>
                <w:rFonts w:ascii="Agency FB" w:eastAsia="Times New Roman" w:hAnsi="Agency FB" w:cs="Calibri"/>
                <w:b/>
                <w:bCs/>
                <w:color w:val="FF6600"/>
                <w:kern w:val="0"/>
                <w:sz w:val="48"/>
                <w:szCs w:val="48"/>
                <w14:ligatures w14:val="none"/>
              </w:rPr>
            </w:pPr>
            <w:r w:rsidRPr="004A1338">
              <w:rPr>
                <w:rFonts w:ascii="Agency FB" w:eastAsia="Times New Roman" w:hAnsi="Agency FB" w:cs="Calibri"/>
                <w:b/>
                <w:bCs/>
                <w:color w:val="FF6600"/>
                <w:kern w:val="0"/>
                <w:sz w:val="48"/>
                <w:szCs w:val="48"/>
                <w14:ligatures w14:val="none"/>
              </w:rPr>
              <w:t xml:space="preserve">The Smarter Bet: </w:t>
            </w:r>
          </w:p>
          <w:p w14:paraId="30975829" w14:textId="36C3EA39" w:rsidR="00A055DF" w:rsidRPr="00D14FB5" w:rsidRDefault="00A055DF" w:rsidP="00A055DF">
            <w:pPr>
              <w:rPr>
                <w:rFonts w:ascii="Agency FB" w:eastAsia="Times New Roman" w:hAnsi="Agency FB" w:cs="Calibri"/>
                <w:b/>
                <w:bCs/>
                <w:color w:val="FF6600"/>
                <w:kern w:val="0"/>
                <w:sz w:val="48"/>
                <w:szCs w:val="48"/>
                <w14:ligatures w14:val="none"/>
              </w:rPr>
            </w:pPr>
            <w:r w:rsidRPr="004A1338">
              <w:rPr>
                <w:rFonts w:ascii="Agency FB" w:eastAsia="Times New Roman" w:hAnsi="Agency FB" w:cs="Calibri"/>
                <w:b/>
                <w:bCs/>
                <w:color w:val="FF6600"/>
                <w:kern w:val="0"/>
                <w:sz w:val="48"/>
                <w:szCs w:val="48"/>
                <w14:ligatures w14:val="none"/>
              </w:rPr>
              <w:t>Latin America's Retail Future Depends on AI in Procurement, Not Just Marketing</w:t>
            </w:r>
          </w:p>
          <w:p w14:paraId="391DF742" w14:textId="77777777" w:rsidR="00A055DF" w:rsidRDefault="00A055DF" w:rsidP="00A055DF">
            <w:pPr>
              <w:rPr>
                <w:rFonts w:ascii="Calibri" w:eastAsia="Times New Roman" w:hAnsi="Calibri" w:cs="Calibri"/>
                <w:b/>
                <w:bCs/>
                <w:kern w:val="0"/>
                <w:sz w:val="24"/>
                <w:szCs w:val="24"/>
                <w14:ligatures w14:val="none"/>
              </w:rPr>
            </w:pPr>
          </w:p>
          <w:p w14:paraId="4DA37B10" w14:textId="77777777" w:rsidR="00A055DF" w:rsidRDefault="00A055DF" w:rsidP="00A055DF">
            <w:pPr>
              <w:rPr>
                <w:rFonts w:ascii="Calibri" w:eastAsia="Times New Roman" w:hAnsi="Calibri" w:cs="Calibri"/>
                <w:b/>
                <w:bCs/>
                <w:kern w:val="0"/>
                <w:sz w:val="24"/>
                <w:szCs w:val="24"/>
                <w14:ligatures w14:val="none"/>
              </w:rPr>
            </w:pPr>
          </w:p>
          <w:p w14:paraId="551DF871" w14:textId="77777777" w:rsidR="00A055DF" w:rsidRDefault="00A055DF" w:rsidP="00A055DF">
            <w:pPr>
              <w:rPr>
                <w:rFonts w:ascii="Calibri" w:eastAsia="Times New Roman" w:hAnsi="Calibri" w:cs="Calibri"/>
                <w:b/>
                <w:bCs/>
                <w:kern w:val="0"/>
                <w:sz w:val="24"/>
                <w:szCs w:val="24"/>
                <w14:ligatures w14:val="none"/>
              </w:rPr>
            </w:pPr>
          </w:p>
          <w:p w14:paraId="5C0E6AFC" w14:textId="77777777" w:rsidR="00A055DF" w:rsidRPr="007454FA" w:rsidRDefault="00A055DF" w:rsidP="00A055DF">
            <w:pPr>
              <w:rPr>
                <w:rFonts w:ascii="Calibri" w:eastAsia="Times New Roman" w:hAnsi="Calibri" w:cs="Calibri"/>
                <w:b/>
                <w:bCs/>
                <w:kern w:val="0"/>
                <w:sz w:val="24"/>
                <w:szCs w:val="24"/>
                <w14:ligatures w14:val="none"/>
              </w:rPr>
            </w:pPr>
          </w:p>
          <w:p w14:paraId="13B4F7B9" w14:textId="77777777" w:rsidR="00A055DF" w:rsidRPr="00057538" w:rsidRDefault="00A055DF" w:rsidP="00A055DF">
            <w:pPr>
              <w:rPr>
                <w:rFonts w:ascii="Calibri" w:eastAsia="Times New Roman" w:hAnsi="Calibri" w:cs="Calibri"/>
                <w:b/>
                <w:bCs/>
                <w:color w:val="808080" w:themeColor="background1" w:themeShade="80"/>
                <w:kern w:val="0"/>
                <w:sz w:val="28"/>
                <w:szCs w:val="28"/>
                <w14:ligatures w14:val="none"/>
              </w:rPr>
            </w:pPr>
            <w:r w:rsidRPr="00057538">
              <w:rPr>
                <w:rFonts w:ascii="Calibri" w:eastAsia="Times New Roman" w:hAnsi="Calibri" w:cs="Calibri"/>
                <w:b/>
                <w:bCs/>
                <w:color w:val="808080" w:themeColor="background1" w:themeShade="80"/>
                <w:kern w:val="0"/>
                <w:sz w:val="28"/>
                <w:szCs w:val="28"/>
                <w14:ligatures w14:val="none"/>
              </w:rPr>
              <w:t>Peter Benda &amp; ChatGPT</w:t>
            </w:r>
          </w:p>
          <w:p w14:paraId="4B1538E2" w14:textId="03063F4C" w:rsidR="00A055DF" w:rsidRPr="00A055DF" w:rsidRDefault="00A055DF" w:rsidP="004E4A85">
            <w:pPr>
              <w:rPr>
                <w:rFonts w:ascii="Calibri" w:eastAsia="Times New Roman" w:hAnsi="Calibri" w:cs="Calibri"/>
                <w:b/>
                <w:bCs/>
                <w:color w:val="808080" w:themeColor="background1" w:themeShade="80"/>
                <w:kern w:val="0"/>
                <w:sz w:val="28"/>
                <w:szCs w:val="28"/>
                <w14:ligatures w14:val="none"/>
              </w:rPr>
            </w:pPr>
            <w:r w:rsidRPr="00057538">
              <w:rPr>
                <w:rFonts w:ascii="Calibri" w:eastAsia="Times New Roman" w:hAnsi="Calibri" w:cs="Calibri"/>
                <w:b/>
                <w:bCs/>
                <w:color w:val="808080" w:themeColor="background1" w:themeShade="80"/>
                <w:kern w:val="0"/>
                <w:sz w:val="28"/>
                <w:szCs w:val="28"/>
                <w14:ligatures w14:val="none"/>
              </w:rPr>
              <w:t>June 26, 2025</w:t>
            </w:r>
          </w:p>
        </w:tc>
      </w:tr>
    </w:tbl>
    <w:p w14:paraId="006E5ACD" w14:textId="77777777" w:rsidR="004E4A85" w:rsidRDefault="004E4A85" w:rsidP="004E4A85">
      <w:pPr>
        <w:rPr>
          <w:rFonts w:ascii="Calibri" w:eastAsia="Times New Roman" w:hAnsi="Calibri" w:cs="Calibri"/>
          <w:b/>
          <w:bCs/>
          <w:color w:val="002060"/>
          <w:kern w:val="0"/>
          <w:sz w:val="36"/>
          <w:szCs w:val="36"/>
          <w14:ligatures w14:val="none"/>
        </w:rPr>
      </w:pPr>
    </w:p>
    <w:p w14:paraId="1B9F1E47" w14:textId="3FE2606B" w:rsidR="004A1338" w:rsidRPr="004A1338" w:rsidRDefault="004A1338" w:rsidP="004E4A85">
      <w:pPr>
        <w:rPr>
          <w:rFonts w:ascii="Calibri" w:eastAsia="Times New Roman" w:hAnsi="Calibri" w:cs="Calibri"/>
          <w:color w:val="002060"/>
          <w:kern w:val="0"/>
          <w:sz w:val="36"/>
          <w:szCs w:val="36"/>
          <w14:ligatures w14:val="none"/>
        </w:rPr>
      </w:pPr>
      <w:r w:rsidRPr="004A1338">
        <w:rPr>
          <w:rFonts w:ascii="Calibri" w:eastAsia="Times New Roman" w:hAnsi="Calibri" w:cs="Calibri"/>
          <w:b/>
          <w:bCs/>
          <w:color w:val="002060"/>
          <w:kern w:val="0"/>
          <w:sz w:val="36"/>
          <w:szCs w:val="36"/>
          <w14:ligatures w14:val="none"/>
        </w:rPr>
        <w:t xml:space="preserve">The Bottom Line </w:t>
      </w:r>
    </w:p>
    <w:p w14:paraId="4131A662" w14:textId="77777777" w:rsidR="004E4A85" w:rsidRDefault="004E4A85" w:rsidP="004E4A85">
      <w:pPr>
        <w:rPr>
          <w:rFonts w:ascii="Calibri" w:eastAsia="Times New Roman" w:hAnsi="Calibri" w:cs="Calibri"/>
          <w:kern w:val="0"/>
          <w:sz w:val="24"/>
          <w:szCs w:val="24"/>
          <w14:ligatures w14:val="none"/>
        </w:rPr>
      </w:pPr>
    </w:p>
    <w:p w14:paraId="5278966A" w14:textId="41930B9F" w:rsidR="004A1338" w:rsidRPr="004A1338" w:rsidRDefault="004A1338" w:rsidP="004E4A85">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For Spanish-speaking Latin America, the smartest AI investment today isn’t another chatbot or e-commerce recommender engine. It’s AI in procurement and supply chain management. While customer-facing AI promises top-line gains, procurement-focused AI delivers faster, higher ROI through cost reduction, resilience, and operational efficiency. In a region grappling with volatility, underdeveloped infrastructure, and fragmented data systems, AI-enabled procurement is the key to sustainable EBITDA growth.</w:t>
      </w:r>
    </w:p>
    <w:p w14:paraId="0F8DE988" w14:textId="77777777" w:rsidR="006D74B6" w:rsidRDefault="006D74B6" w:rsidP="004E4A85">
      <w:pPr>
        <w:rPr>
          <w:rFonts w:ascii="Calibri" w:eastAsia="Times New Roman" w:hAnsi="Calibri" w:cs="Calibri"/>
          <w:b/>
          <w:bCs/>
          <w:color w:val="002060"/>
          <w:kern w:val="0"/>
          <w:sz w:val="36"/>
          <w:szCs w:val="36"/>
          <w14:ligatures w14:val="none"/>
        </w:rPr>
      </w:pPr>
    </w:p>
    <w:p w14:paraId="05748B98" w14:textId="072E1FFD" w:rsidR="004A1338" w:rsidRPr="004A1338" w:rsidRDefault="004A1338" w:rsidP="004E4A85">
      <w:pPr>
        <w:rPr>
          <w:rFonts w:ascii="Calibri" w:eastAsia="Times New Roman" w:hAnsi="Calibri" w:cs="Calibri"/>
          <w:color w:val="002060"/>
          <w:kern w:val="0"/>
          <w:sz w:val="36"/>
          <w:szCs w:val="36"/>
          <w14:ligatures w14:val="none"/>
        </w:rPr>
      </w:pPr>
      <w:r w:rsidRPr="004A1338">
        <w:rPr>
          <w:rFonts w:ascii="Calibri" w:eastAsia="Times New Roman" w:hAnsi="Calibri" w:cs="Calibri"/>
          <w:b/>
          <w:bCs/>
          <w:color w:val="002060"/>
          <w:kern w:val="0"/>
          <w:sz w:val="36"/>
          <w:szCs w:val="36"/>
          <w14:ligatures w14:val="none"/>
        </w:rPr>
        <w:t>The Supply Chain Reality for Latin American Retailers</w:t>
      </w:r>
      <w:r w:rsidRPr="004A1338">
        <w:rPr>
          <w:rFonts w:ascii="Calibri" w:eastAsia="Times New Roman" w:hAnsi="Calibri" w:cs="Calibri"/>
          <w:color w:val="002060"/>
          <w:kern w:val="0"/>
          <w:sz w:val="36"/>
          <w:szCs w:val="36"/>
          <w14:ligatures w14:val="none"/>
        </w:rPr>
        <w:t xml:space="preserve"> </w:t>
      </w:r>
    </w:p>
    <w:p w14:paraId="3A546EDD" w14:textId="77777777" w:rsidR="004E4A85" w:rsidRDefault="004E4A85" w:rsidP="004E4A85">
      <w:pPr>
        <w:rPr>
          <w:rFonts w:ascii="Calibri" w:eastAsia="Times New Roman" w:hAnsi="Calibri" w:cs="Calibri"/>
          <w:kern w:val="0"/>
          <w:sz w:val="24"/>
          <w:szCs w:val="24"/>
          <w14:ligatures w14:val="none"/>
        </w:rPr>
      </w:pPr>
    </w:p>
    <w:p w14:paraId="772F3240" w14:textId="28C8CC5A" w:rsidR="004A1338" w:rsidRDefault="004A1338" w:rsidP="004E4A85">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Retailers in Latin America are navigating a minefield of logistical and operational challenges. Fragmented infrastructure across borders, regulatory inconsistencies, frequent port delays, and global supply chain disruptions have exposed the vulnerabilities of legacy systems. Add to this a lack of last-mile logistics in rural areas and chronic inaccuracies in demand forecasting, and the result is a costly, rigid supply network.</w:t>
      </w:r>
      <w:r w:rsidR="008127CD">
        <w:rPr>
          <w:rFonts w:ascii="Calibri" w:eastAsia="Times New Roman" w:hAnsi="Calibri" w:cs="Calibri"/>
          <w:kern w:val="0"/>
          <w:sz w:val="24"/>
          <w:szCs w:val="24"/>
          <w14:ligatures w14:val="none"/>
        </w:rPr>
        <w:t xml:space="preserve">  </w:t>
      </w:r>
    </w:p>
    <w:p w14:paraId="6271C4AD" w14:textId="77777777" w:rsidR="004E4A85" w:rsidRPr="004A1338" w:rsidRDefault="004E4A85" w:rsidP="004E4A85">
      <w:pPr>
        <w:rPr>
          <w:rFonts w:ascii="Calibri" w:eastAsia="Times New Roman" w:hAnsi="Calibri" w:cs="Calibri"/>
          <w:kern w:val="0"/>
          <w:sz w:val="24"/>
          <w:szCs w:val="24"/>
          <w14:ligatures w14:val="none"/>
        </w:rPr>
      </w:pPr>
    </w:p>
    <w:p w14:paraId="68A7C7F8" w14:textId="77777777" w:rsidR="004A1338" w:rsidRDefault="004A1338" w:rsidP="004E4A85">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 xml:space="preserve">Manual data entry and Excel-based workflows still dominate in many mid-sized operations. According to recent regional studies, only 12% of companies report using predictive analytics effectively, and more than 60% say their systems are not properly </w:t>
      </w:r>
      <w:r w:rsidRPr="004A1338">
        <w:rPr>
          <w:rFonts w:ascii="Calibri" w:eastAsia="Times New Roman" w:hAnsi="Calibri" w:cs="Calibri"/>
          <w:kern w:val="0"/>
          <w:sz w:val="24"/>
          <w:szCs w:val="24"/>
          <w14:ligatures w14:val="none"/>
        </w:rPr>
        <w:lastRenderedPageBreak/>
        <w:t>integrated. The outcome? Frequent stockouts, excess inventory, missed contract opportunities, and wasted spend.</w:t>
      </w:r>
    </w:p>
    <w:p w14:paraId="54956D6F" w14:textId="77777777" w:rsidR="00A835C7" w:rsidRDefault="00A835C7" w:rsidP="004E4A85">
      <w:pPr>
        <w:rPr>
          <w:rFonts w:ascii="Calibri" w:eastAsia="Times New Roman" w:hAnsi="Calibri" w:cs="Calibri"/>
          <w:kern w:val="0"/>
          <w:sz w:val="24"/>
          <w:szCs w:val="24"/>
          <w14:ligatures w14:val="none"/>
        </w:rPr>
      </w:pPr>
    </w:p>
    <w:p w14:paraId="43B70E4B" w14:textId="60AC255E" w:rsidR="004A1338" w:rsidRPr="00E147AF" w:rsidRDefault="004A1338" w:rsidP="004E4A85">
      <w:pPr>
        <w:rPr>
          <w:rFonts w:ascii="Calibri" w:eastAsia="Times New Roman" w:hAnsi="Calibri" w:cs="Calibri"/>
          <w:color w:val="002060"/>
          <w:kern w:val="0"/>
          <w:sz w:val="36"/>
          <w:szCs w:val="36"/>
          <w14:ligatures w14:val="none"/>
        </w:rPr>
      </w:pPr>
      <w:r w:rsidRPr="004A1338">
        <w:rPr>
          <w:rFonts w:ascii="Calibri" w:eastAsia="Times New Roman" w:hAnsi="Calibri" w:cs="Calibri"/>
          <w:b/>
          <w:bCs/>
          <w:color w:val="002060"/>
          <w:kern w:val="0"/>
          <w:sz w:val="36"/>
          <w:szCs w:val="36"/>
          <w14:ligatures w14:val="none"/>
        </w:rPr>
        <w:t>AI in Retail: Not All ROI Is Created Equal</w:t>
      </w:r>
      <w:r w:rsidRPr="004A1338">
        <w:rPr>
          <w:rFonts w:ascii="Calibri" w:eastAsia="Times New Roman" w:hAnsi="Calibri" w:cs="Calibri"/>
          <w:color w:val="002060"/>
          <w:kern w:val="0"/>
          <w:sz w:val="36"/>
          <w:szCs w:val="36"/>
          <w14:ligatures w14:val="none"/>
        </w:rPr>
        <w:t xml:space="preserve"> </w:t>
      </w:r>
    </w:p>
    <w:p w14:paraId="1B0EFC3F" w14:textId="77777777" w:rsidR="004E4A85" w:rsidRDefault="004E4A85" w:rsidP="004E4A85">
      <w:pPr>
        <w:rPr>
          <w:rFonts w:ascii="Calibri" w:eastAsia="Times New Roman" w:hAnsi="Calibri" w:cs="Calibri"/>
          <w:kern w:val="0"/>
          <w:sz w:val="24"/>
          <w:szCs w:val="24"/>
          <w14:ligatures w14:val="none"/>
        </w:rPr>
      </w:pPr>
    </w:p>
    <w:p w14:paraId="07AF65B7" w14:textId="2831D6ED" w:rsidR="004A1338" w:rsidRPr="004A1338" w:rsidRDefault="004A1338" w:rsidP="004E4A85">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While AI adoption is increasing in Latin America, most initiatives remain customer-facing: dynamic pricing tools, personalization engines, or digital chat assistants. These technologies can help grow gross merchandise value (GMV) and customer retention, but they often require heavy capital investment and yield marginal EBITDA impact.</w:t>
      </w:r>
    </w:p>
    <w:p w14:paraId="6EDDD12E" w14:textId="77777777" w:rsidR="004A1338" w:rsidRDefault="004A1338" w:rsidP="004E4A85">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On the other hand, AI in procurement and supply chain optimization can yield measurable and immediate benefits. Global benchmarks show that AI-enabled sourcing, supplier scoring, forecasting, and logistics planning can deliver 5–15% cost savings. These directly improve EBITDA.</w:t>
      </w:r>
    </w:p>
    <w:p w14:paraId="26109A9F" w14:textId="77777777" w:rsidR="00E80882" w:rsidRPr="004A1338" w:rsidRDefault="00E80882" w:rsidP="004E4A85">
      <w:pPr>
        <w:rPr>
          <w:rFonts w:ascii="Calibri" w:eastAsia="Times New Roman" w:hAnsi="Calibri" w:cs="Calibri"/>
          <w:kern w:val="0"/>
          <w:sz w:val="24"/>
          <w:szCs w:val="24"/>
          <w14:ligatures w14:val="none"/>
        </w:rPr>
      </w:pPr>
    </w:p>
    <w:p w14:paraId="4EAEB84A" w14:textId="77777777" w:rsidR="004A1338" w:rsidRDefault="004A1338" w:rsidP="004E4A85">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AI can clean and categorize messy purchasing data, automate quote comparisons, apply negotiation logic from thousands of historic deals, and even generate contracts that comply with internal governance. It transforms indirect procurement from a reactive process to a strategic advantage.</w:t>
      </w:r>
    </w:p>
    <w:p w14:paraId="51617669" w14:textId="77777777" w:rsidR="00E147AF" w:rsidRDefault="00E147AF" w:rsidP="004E4A85">
      <w:pPr>
        <w:rPr>
          <w:rFonts w:ascii="Calibri" w:eastAsia="Times New Roman" w:hAnsi="Calibri" w:cs="Calibri"/>
          <w:kern w:val="0"/>
          <w:sz w:val="24"/>
          <w:szCs w:val="24"/>
          <w14:ligatures w14:val="none"/>
        </w:rPr>
      </w:pPr>
    </w:p>
    <w:p w14:paraId="0E08B490" w14:textId="77777777" w:rsidR="004E4A85" w:rsidRPr="004A1338" w:rsidRDefault="004E4A85" w:rsidP="004E4A85">
      <w:pPr>
        <w:rPr>
          <w:rFonts w:ascii="Calibri" w:eastAsia="Times New Roman" w:hAnsi="Calibri" w:cs="Calibri"/>
          <w:kern w:val="0"/>
          <w:sz w:val="24"/>
          <w:szCs w:val="24"/>
          <w14:ligatures w14:val="none"/>
        </w:rPr>
      </w:pPr>
    </w:p>
    <w:p w14:paraId="1A310826" w14:textId="489FFC6B" w:rsidR="004A1338" w:rsidRDefault="004A1338" w:rsidP="004E4A85">
      <w:pPr>
        <w:rPr>
          <w:rFonts w:ascii="Calibri" w:eastAsia="Times New Roman" w:hAnsi="Calibri" w:cs="Calibri"/>
          <w:kern w:val="0"/>
          <w:sz w:val="36"/>
          <w:szCs w:val="36"/>
          <w14:ligatures w14:val="none"/>
        </w:rPr>
      </w:pPr>
      <w:r w:rsidRPr="004A1338">
        <w:rPr>
          <w:rFonts w:ascii="Calibri" w:eastAsia="Times New Roman" w:hAnsi="Calibri" w:cs="Calibri"/>
          <w:b/>
          <w:bCs/>
          <w:color w:val="002060"/>
          <w:kern w:val="0"/>
          <w:sz w:val="36"/>
          <w:szCs w:val="36"/>
          <w14:ligatures w14:val="none"/>
        </w:rPr>
        <w:t>The Case for Procurement AI in Latin America</w:t>
      </w:r>
      <w:r w:rsidRPr="004A1338">
        <w:rPr>
          <w:rFonts w:ascii="Calibri" w:eastAsia="Times New Roman" w:hAnsi="Calibri" w:cs="Calibri"/>
          <w:kern w:val="0"/>
          <w:sz w:val="36"/>
          <w:szCs w:val="36"/>
          <w14:ligatures w14:val="none"/>
        </w:rPr>
        <w:t xml:space="preserve"> </w:t>
      </w:r>
    </w:p>
    <w:p w14:paraId="1E6BCF64" w14:textId="77777777" w:rsidR="00E147AF" w:rsidRDefault="00E147AF" w:rsidP="004E4A85">
      <w:pPr>
        <w:rPr>
          <w:rFonts w:ascii="Calibri" w:eastAsia="Times New Roman" w:hAnsi="Calibri" w:cs="Calibri"/>
          <w:kern w:val="0"/>
          <w:sz w:val="24"/>
          <w:szCs w:val="24"/>
          <w14:ligatures w14:val="none"/>
        </w:rPr>
        <w:sectPr w:rsidR="00E147AF" w:rsidSect="006D74B6">
          <w:headerReference w:type="default" r:id="rId9"/>
          <w:footerReference w:type="default" r:id="rId10"/>
          <w:type w:val="continuous"/>
          <w:pgSz w:w="12240" w:h="15840"/>
          <w:pgMar w:top="2160" w:right="1800" w:bottom="1440" w:left="1800" w:header="720" w:footer="720" w:gutter="0"/>
          <w:cols w:space="720"/>
          <w:docGrid w:linePitch="360"/>
        </w:sectPr>
      </w:pPr>
    </w:p>
    <w:p w14:paraId="4E23D08D" w14:textId="77777777" w:rsidR="004E4A85" w:rsidRDefault="004E4A85" w:rsidP="004E4A85">
      <w:pPr>
        <w:rPr>
          <w:rFonts w:ascii="Calibri" w:eastAsia="Times New Roman" w:hAnsi="Calibri" w:cs="Calibri"/>
          <w:kern w:val="0"/>
          <w:sz w:val="24"/>
          <w:szCs w:val="24"/>
          <w14:ligatures w14:val="none"/>
        </w:rPr>
      </w:pPr>
    </w:p>
    <w:p w14:paraId="1FE0BBFC" w14:textId="7F03C184" w:rsidR="004A1338" w:rsidRDefault="004A1338" w:rsidP="004E4A85">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Latin America has a unique set of challenges—but also a compelling opportunity. For companies still operating with low visibility into indirect spend or stuck in manual negotiations, procurement AI offers a fast track to efficiency. Supplier risk scoring, spend optimization, and predictive ordering are no longer luxuries; they are survival tools.</w:t>
      </w:r>
    </w:p>
    <w:p w14:paraId="21EFB8CA" w14:textId="77777777" w:rsidR="00507DF1" w:rsidRDefault="00507DF1" w:rsidP="004E4A85">
      <w:pPr>
        <w:rPr>
          <w:rFonts w:ascii="Calibri" w:eastAsia="Times New Roman" w:hAnsi="Calibri" w:cs="Calibri"/>
          <w:kern w:val="0"/>
          <w:sz w:val="24"/>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0"/>
        <w:gridCol w:w="4580"/>
      </w:tblGrid>
      <w:tr w:rsidR="006D74B6" w14:paraId="64E13F06" w14:textId="77777777" w:rsidTr="006D74B6">
        <w:tc>
          <w:tcPr>
            <w:tcW w:w="4050" w:type="dxa"/>
          </w:tcPr>
          <w:p w14:paraId="33EDBA54" w14:textId="77777777" w:rsidR="00501801" w:rsidRDefault="006D74B6" w:rsidP="004E4A85">
            <w:pPr>
              <w:tabs>
                <w:tab w:val="left" w:pos="369"/>
              </w:tabs>
              <w:ind w:left="-105"/>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For executives aiming to grow EBITDA or improve resilience, procurement-focused AI outpaces consumer-facing tools in both speed and scale of return. Even modest gains in sourcing efficiency or forecasting accuracy can translate into millions in recovered value.</w:t>
            </w:r>
          </w:p>
          <w:p w14:paraId="0A15784F" w14:textId="45CB4DF0" w:rsidR="00501801" w:rsidRDefault="00501801" w:rsidP="00507DF1">
            <w:pPr>
              <w:tabs>
                <w:tab w:val="left" w:pos="369"/>
              </w:tabs>
              <w:rPr>
                <w:rFonts w:ascii="Calibri" w:eastAsia="Times New Roman" w:hAnsi="Calibri" w:cs="Calibri"/>
                <w:kern w:val="0"/>
                <w:sz w:val="24"/>
                <w:szCs w:val="24"/>
                <w14:ligatures w14:val="none"/>
              </w:rPr>
            </w:pPr>
          </w:p>
        </w:tc>
        <w:tc>
          <w:tcPr>
            <w:tcW w:w="4580" w:type="dxa"/>
          </w:tcPr>
          <w:p w14:paraId="74B5288A" w14:textId="46ED8AD1" w:rsidR="006D74B6" w:rsidRDefault="006D74B6" w:rsidP="004E4A85">
            <w:pPr>
              <w:jc w:val="right"/>
              <w:rPr>
                <w:rFonts w:ascii="Calibri" w:eastAsia="Times New Roman" w:hAnsi="Calibri" w:cs="Calibri"/>
                <w:kern w:val="0"/>
                <w:sz w:val="24"/>
                <w:szCs w:val="24"/>
                <w14:ligatures w14:val="none"/>
              </w:rPr>
            </w:pPr>
            <w:r w:rsidRPr="00E147AF">
              <w:rPr>
                <w:rFonts w:ascii="Calibri" w:eastAsia="Times New Roman" w:hAnsi="Calibri" w:cs="Calibri"/>
                <w:noProof/>
                <w:kern w:val="0"/>
                <w:sz w:val="24"/>
                <w:szCs w:val="24"/>
                <w14:ligatures w14:val="none"/>
              </w:rPr>
              <w:drawing>
                <wp:inline distT="0" distB="0" distL="0" distR="0" wp14:anchorId="21F346B9" wp14:editId="3258DE1B">
                  <wp:extent cx="2328817" cy="1268927"/>
                  <wp:effectExtent l="0" t="0" r="0" b="7620"/>
                  <wp:docPr id="430892389" name="Picture 1"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8447" name="Picture 1" descr="A blue sign with white text&#10;&#10;AI-generated content may be incorrect."/>
                          <pic:cNvPicPr/>
                        </pic:nvPicPr>
                        <pic:blipFill>
                          <a:blip r:embed="rId11"/>
                          <a:stretch>
                            <a:fillRect/>
                          </a:stretch>
                        </pic:blipFill>
                        <pic:spPr>
                          <a:xfrm>
                            <a:off x="0" y="0"/>
                            <a:ext cx="2334582" cy="1272068"/>
                          </a:xfrm>
                          <a:prstGeom prst="rect">
                            <a:avLst/>
                          </a:prstGeom>
                        </pic:spPr>
                      </pic:pic>
                    </a:graphicData>
                  </a:graphic>
                </wp:inline>
              </w:drawing>
            </w:r>
          </w:p>
        </w:tc>
      </w:tr>
    </w:tbl>
    <w:p w14:paraId="661A5944" w14:textId="37780A30" w:rsidR="00FE58CD" w:rsidRDefault="00507DF1" w:rsidP="004E4A85">
      <w:pPr>
        <w:rPr>
          <w:rFonts w:ascii="Calibri" w:eastAsia="Times New Roman" w:hAnsi="Calibri" w:cs="Calibri"/>
          <w:kern w:val="0"/>
          <w:sz w:val="24"/>
          <w:szCs w:val="24"/>
          <w14:ligatures w14:val="none"/>
        </w:rPr>
      </w:pPr>
      <w:r>
        <w:rPr>
          <w:rFonts w:ascii="Calibri" w:eastAsia="Times New Roman" w:hAnsi="Calibri" w:cs="Calibri"/>
          <w:kern w:val="0"/>
          <w:sz w:val="24"/>
          <w:szCs w:val="24"/>
          <w14:ligatures w14:val="none"/>
        </w:rPr>
        <w:t>As Table 1 below shows, w</w:t>
      </w:r>
      <w:r w:rsidRPr="00501801">
        <w:rPr>
          <w:rFonts w:ascii="Calibri" w:eastAsia="Times New Roman" w:hAnsi="Calibri" w:cs="Calibri"/>
          <w:kern w:val="0"/>
          <w:sz w:val="24"/>
          <w:szCs w:val="24"/>
          <w14:ligatures w14:val="none"/>
        </w:rPr>
        <w:t>hile AI is valuable in both sales and procurement, it can have a higher impact on EBITDA when applied to procurement and supply chain</w:t>
      </w:r>
      <w:r>
        <w:rPr>
          <w:rFonts w:ascii="Calibri" w:eastAsia="Times New Roman" w:hAnsi="Calibri" w:cs="Calibri"/>
          <w:kern w:val="0"/>
          <w:sz w:val="24"/>
          <w:szCs w:val="24"/>
          <w14:ligatures w14:val="none"/>
        </w:rPr>
        <w:t>.</w:t>
      </w:r>
    </w:p>
    <w:p w14:paraId="394D7113" w14:textId="77777777" w:rsidR="00507DF1" w:rsidRDefault="00507DF1" w:rsidP="004E4A85">
      <w:pPr>
        <w:rPr>
          <w:rFonts w:ascii="Calibri" w:eastAsia="Times New Roman" w:hAnsi="Calibri" w:cs="Calibri"/>
          <w:color w:val="002060"/>
          <w:kern w:val="0"/>
          <w:sz w:val="24"/>
          <w:szCs w:val="24"/>
          <w14:ligatures w14:val="none"/>
        </w:rPr>
      </w:pPr>
    </w:p>
    <w:p w14:paraId="4285BD8D" w14:textId="4B4D0B50" w:rsidR="00773D94" w:rsidRDefault="004A6DB1" w:rsidP="004E4A85">
      <w:pPr>
        <w:rPr>
          <w:rFonts w:ascii="Calibri" w:eastAsia="Times New Roman" w:hAnsi="Calibri" w:cs="Calibri"/>
          <w:color w:val="002060"/>
          <w:kern w:val="0"/>
          <w:sz w:val="24"/>
          <w:szCs w:val="24"/>
          <w14:ligatures w14:val="none"/>
        </w:rPr>
      </w:pPr>
      <w:r w:rsidRPr="004A6DB1">
        <w:rPr>
          <w:rFonts w:ascii="Calibri" w:eastAsia="Times New Roman" w:hAnsi="Calibri" w:cs="Calibri"/>
          <w:color w:val="002060"/>
          <w:kern w:val="0"/>
          <w:sz w:val="24"/>
          <w:szCs w:val="24"/>
          <w14:ligatures w14:val="none"/>
        </w:rPr>
        <w:lastRenderedPageBreak/>
        <w:drawing>
          <wp:inline distT="0" distB="0" distL="0" distR="0" wp14:anchorId="65B7D96C" wp14:editId="76652F3D">
            <wp:extent cx="5486400" cy="3861435"/>
            <wp:effectExtent l="0" t="0" r="0" b="5715"/>
            <wp:docPr id="5" name="Picture 4" descr="A screen shot of a black screen&#10;&#10;AI-generated content may be incorrect.">
              <a:extLst xmlns:a="http://schemas.openxmlformats.org/drawingml/2006/main">
                <a:ext uri="{FF2B5EF4-FFF2-40B4-BE49-F238E27FC236}">
                  <a16:creationId xmlns:a16="http://schemas.microsoft.com/office/drawing/2014/main" id="{B20EAB02-454E-0731-51AD-261157826F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 shot of a black screen&#10;&#10;AI-generated content may be incorrect.">
                      <a:extLst>
                        <a:ext uri="{FF2B5EF4-FFF2-40B4-BE49-F238E27FC236}">
                          <a16:creationId xmlns:a16="http://schemas.microsoft.com/office/drawing/2014/main" id="{B20EAB02-454E-0731-51AD-261157826FE7}"/>
                        </a:ext>
                      </a:extLst>
                    </pic:cNvPr>
                    <pic:cNvPicPr>
                      <a:picLocks noChangeAspect="1"/>
                    </pic:cNvPicPr>
                  </pic:nvPicPr>
                  <pic:blipFill>
                    <a:blip r:embed="rId12"/>
                    <a:stretch>
                      <a:fillRect/>
                    </a:stretch>
                  </pic:blipFill>
                  <pic:spPr>
                    <a:xfrm>
                      <a:off x="0" y="0"/>
                      <a:ext cx="5486400" cy="3861435"/>
                    </a:xfrm>
                    <a:prstGeom prst="rect">
                      <a:avLst/>
                    </a:prstGeom>
                  </pic:spPr>
                </pic:pic>
              </a:graphicData>
            </a:graphic>
          </wp:inline>
        </w:drawing>
      </w:r>
    </w:p>
    <w:p w14:paraId="7D7DB2BE" w14:textId="77777777" w:rsidR="00E80882" w:rsidRDefault="00E80882" w:rsidP="004E4A85">
      <w:pPr>
        <w:rPr>
          <w:rFonts w:ascii="Calibri" w:eastAsia="Times New Roman" w:hAnsi="Calibri" w:cs="Calibri"/>
          <w:b/>
          <w:bCs/>
          <w:color w:val="002060"/>
          <w:kern w:val="0"/>
          <w14:ligatures w14:val="none"/>
        </w:rPr>
      </w:pPr>
    </w:p>
    <w:p w14:paraId="6E50D297" w14:textId="7A5A83C2" w:rsidR="00B81908" w:rsidRPr="00AD4B82" w:rsidRDefault="00B81908" w:rsidP="004E4A85">
      <w:pPr>
        <w:rPr>
          <w:rFonts w:ascii="Calibri" w:eastAsia="Times New Roman" w:hAnsi="Calibri" w:cs="Calibri"/>
          <w:b/>
          <w:bCs/>
          <w:color w:val="002060"/>
          <w:kern w:val="0"/>
          <w14:ligatures w14:val="none"/>
        </w:rPr>
      </w:pPr>
      <w:r w:rsidRPr="00AD4B82">
        <w:rPr>
          <w:rFonts w:ascii="Calibri" w:eastAsia="Times New Roman" w:hAnsi="Calibri" w:cs="Calibri"/>
          <w:b/>
          <w:bCs/>
          <w:color w:val="002060"/>
          <w:kern w:val="0"/>
          <w14:ligatures w14:val="none"/>
        </w:rPr>
        <w:t xml:space="preserve">Table 1: </w:t>
      </w:r>
      <w:r w:rsidR="00D54D98" w:rsidRPr="00AD4B82">
        <w:rPr>
          <w:rFonts w:ascii="Calibri" w:eastAsia="Times New Roman" w:hAnsi="Calibri" w:cs="Calibri"/>
          <w:b/>
          <w:bCs/>
          <w:color w:val="002060"/>
          <w:kern w:val="0"/>
          <w14:ligatures w14:val="none"/>
        </w:rPr>
        <w:t>Potential i</w:t>
      </w:r>
      <w:r w:rsidR="005552F5" w:rsidRPr="00AD4B82">
        <w:rPr>
          <w:rFonts w:ascii="Calibri" w:eastAsia="Times New Roman" w:hAnsi="Calibri" w:cs="Calibri"/>
          <w:b/>
          <w:bCs/>
          <w:color w:val="002060"/>
          <w:kern w:val="0"/>
          <w14:ligatures w14:val="none"/>
        </w:rPr>
        <w:t>mpact on</w:t>
      </w:r>
      <w:r w:rsidR="00064871" w:rsidRPr="00AD4B82">
        <w:rPr>
          <w:rFonts w:ascii="Calibri" w:eastAsia="Times New Roman" w:hAnsi="Calibri" w:cs="Calibri"/>
          <w:b/>
          <w:bCs/>
          <w:color w:val="002060"/>
          <w:kern w:val="0"/>
          <w14:ligatures w14:val="none"/>
        </w:rPr>
        <w:t xml:space="preserve"> EBITDA </w:t>
      </w:r>
      <w:r w:rsidR="00AD4B82" w:rsidRPr="00AD4B82">
        <w:rPr>
          <w:rFonts w:ascii="Calibri" w:eastAsia="Times New Roman" w:hAnsi="Calibri" w:cs="Calibri"/>
          <w:b/>
          <w:bCs/>
          <w:color w:val="002060"/>
          <w:kern w:val="0"/>
          <w14:ligatures w14:val="none"/>
        </w:rPr>
        <w:t xml:space="preserve">of AI solutions in sales and </w:t>
      </w:r>
      <w:r w:rsidR="00064871" w:rsidRPr="00AD4B82">
        <w:rPr>
          <w:rFonts w:ascii="Calibri" w:eastAsia="Times New Roman" w:hAnsi="Calibri" w:cs="Calibri"/>
          <w:b/>
          <w:bCs/>
          <w:color w:val="002060"/>
          <w:kern w:val="0"/>
          <w14:ligatures w14:val="none"/>
        </w:rPr>
        <w:t>procurement</w:t>
      </w:r>
    </w:p>
    <w:p w14:paraId="3CD05695" w14:textId="77777777" w:rsidR="005552F5" w:rsidRPr="00B81908" w:rsidRDefault="005552F5" w:rsidP="004E4A85">
      <w:pPr>
        <w:rPr>
          <w:rFonts w:ascii="Calibri" w:eastAsia="Times New Roman" w:hAnsi="Calibri" w:cs="Calibri"/>
          <w:color w:val="002060"/>
          <w:kern w:val="0"/>
          <w:sz w:val="24"/>
          <w:szCs w:val="24"/>
          <w14:ligatures w14:val="none"/>
        </w:rPr>
      </w:pPr>
    </w:p>
    <w:p w14:paraId="3C603F9F" w14:textId="77777777" w:rsidR="00507DF1" w:rsidRDefault="00507DF1" w:rsidP="004E4A85">
      <w:pPr>
        <w:rPr>
          <w:rFonts w:ascii="Calibri" w:eastAsia="Times New Roman" w:hAnsi="Calibri" w:cs="Calibri"/>
          <w:b/>
          <w:bCs/>
          <w:color w:val="002060"/>
          <w:kern w:val="0"/>
          <w:sz w:val="36"/>
          <w:szCs w:val="36"/>
          <w14:ligatures w14:val="none"/>
        </w:rPr>
      </w:pPr>
    </w:p>
    <w:p w14:paraId="75C769B6" w14:textId="11A32F74" w:rsidR="004A1338" w:rsidRDefault="004A1338" w:rsidP="004E4A85">
      <w:pPr>
        <w:rPr>
          <w:rFonts w:ascii="Calibri" w:eastAsia="Times New Roman" w:hAnsi="Calibri" w:cs="Calibri"/>
          <w:b/>
          <w:bCs/>
          <w:color w:val="002060"/>
          <w:kern w:val="0"/>
          <w:sz w:val="36"/>
          <w:szCs w:val="36"/>
          <w14:ligatures w14:val="none"/>
        </w:rPr>
      </w:pPr>
      <w:r w:rsidRPr="004A1338">
        <w:rPr>
          <w:rFonts w:ascii="Calibri" w:eastAsia="Times New Roman" w:hAnsi="Calibri" w:cs="Calibri"/>
          <w:b/>
          <w:bCs/>
          <w:color w:val="002060"/>
          <w:kern w:val="0"/>
          <w:sz w:val="36"/>
          <w:szCs w:val="36"/>
          <w14:ligatures w14:val="none"/>
        </w:rPr>
        <w:t>What Retail Leaders Should Prioritize</w:t>
      </w:r>
    </w:p>
    <w:p w14:paraId="47B1932D" w14:textId="77777777" w:rsidR="006D74B6" w:rsidRDefault="006D74B6" w:rsidP="004E4A85">
      <w:pPr>
        <w:rPr>
          <w:rFonts w:ascii="Calibri" w:eastAsia="Times New Roman" w:hAnsi="Calibri" w:cs="Calibri"/>
          <w:color w:val="002060"/>
          <w:kern w:val="0"/>
          <w:sz w:val="24"/>
          <w:szCs w:val="24"/>
          <w14:ligatures w14:val="none"/>
        </w:rPr>
        <w:sectPr w:rsidR="006D74B6" w:rsidSect="006D74B6">
          <w:type w:val="continuous"/>
          <w:pgSz w:w="12240" w:h="15840"/>
          <w:pgMar w:top="2160" w:right="1800" w:bottom="1440" w:left="1800" w:header="720" w:footer="720" w:gutter="0"/>
          <w:cols w:space="720"/>
          <w:docGrid w:linePitch="360"/>
        </w:sectPr>
      </w:pPr>
    </w:p>
    <w:p w14:paraId="5DA4135C" w14:textId="77777777" w:rsidR="00507DF1" w:rsidRDefault="00507DF1" w:rsidP="004E4A85">
      <w:pPr>
        <w:rPr>
          <w:rFonts w:ascii="Calibri" w:eastAsia="Times New Roman" w:hAnsi="Calibri" w:cs="Calibri"/>
          <w:color w:val="002060"/>
          <w:kern w:val="0"/>
          <w:sz w:val="24"/>
          <w:szCs w:val="24"/>
          <w14:ligatures w14:val="none"/>
        </w:rPr>
      </w:pPr>
    </w:p>
    <w:p w14:paraId="16F6F78B" w14:textId="1070907D" w:rsidR="006D74B6" w:rsidRDefault="00507DF1" w:rsidP="004E4A85">
      <w:pPr>
        <w:rPr>
          <w:rFonts w:ascii="Calibri" w:eastAsia="Times New Roman" w:hAnsi="Calibri" w:cs="Calibri"/>
          <w:color w:val="002060"/>
          <w:kern w:val="0"/>
          <w:sz w:val="24"/>
          <w:szCs w:val="24"/>
          <w14:ligatures w14:val="none"/>
        </w:rPr>
      </w:pPr>
      <w:r>
        <w:rPr>
          <w:rFonts w:ascii="Calibri" w:eastAsia="Times New Roman" w:hAnsi="Calibri" w:cs="Calibri"/>
          <w:color w:val="002060"/>
          <w:kern w:val="0"/>
          <w:sz w:val="24"/>
          <w:szCs w:val="24"/>
          <w14:ligatures w14:val="none"/>
        </w:rPr>
        <w:t>T</w:t>
      </w:r>
      <w:r w:rsidR="00E147AF" w:rsidRPr="00E147AF">
        <w:rPr>
          <w:rFonts w:ascii="Calibri" w:eastAsia="Times New Roman" w:hAnsi="Calibri" w:cs="Calibri"/>
          <w:color w:val="002060"/>
          <w:kern w:val="0"/>
          <w:sz w:val="24"/>
          <w:szCs w:val="24"/>
          <w14:ligatures w14:val="none"/>
        </w:rPr>
        <w:t xml:space="preserve">able </w:t>
      </w:r>
      <w:r>
        <w:rPr>
          <w:rFonts w:ascii="Calibri" w:eastAsia="Times New Roman" w:hAnsi="Calibri" w:cs="Calibri"/>
          <w:color w:val="002060"/>
          <w:kern w:val="0"/>
          <w:sz w:val="24"/>
          <w:szCs w:val="24"/>
          <w14:ligatures w14:val="none"/>
        </w:rPr>
        <w:t xml:space="preserve">2 </w:t>
      </w:r>
      <w:r w:rsidR="00E147AF" w:rsidRPr="00E147AF">
        <w:rPr>
          <w:rFonts w:ascii="Calibri" w:eastAsia="Times New Roman" w:hAnsi="Calibri" w:cs="Calibri"/>
          <w:color w:val="002060"/>
          <w:kern w:val="0"/>
          <w:sz w:val="24"/>
          <w:szCs w:val="24"/>
          <w14:ligatures w14:val="none"/>
        </w:rPr>
        <w:t>below</w:t>
      </w:r>
      <w:r w:rsidR="00E147AF">
        <w:rPr>
          <w:rFonts w:ascii="Calibri" w:eastAsia="Times New Roman" w:hAnsi="Calibri" w:cs="Calibri"/>
          <w:color w:val="002060"/>
          <w:kern w:val="0"/>
          <w:sz w:val="24"/>
          <w:szCs w:val="24"/>
          <w14:ligatures w14:val="none"/>
        </w:rPr>
        <w:t xml:space="preserve"> shows applications of AI in procurement that are immediately actionable with today’s technology.  </w:t>
      </w:r>
    </w:p>
    <w:p w14:paraId="2420BBAE" w14:textId="77777777" w:rsidR="00C069E8" w:rsidRDefault="0004694F" w:rsidP="004E4A85">
      <w:pPr>
        <w:rPr>
          <w:rFonts w:ascii="Calibri" w:eastAsia="Times New Roman" w:hAnsi="Calibri" w:cs="Calibri"/>
          <w:b/>
          <w:bCs/>
          <w:color w:val="002060"/>
          <w:kern w:val="0"/>
          <w14:ligatures w14:val="none"/>
        </w:rPr>
      </w:pPr>
      <w:r w:rsidRPr="0004694F">
        <w:rPr>
          <w:rFonts w:ascii="Calibri" w:eastAsia="Times New Roman" w:hAnsi="Calibri" w:cs="Calibri"/>
          <w:b/>
          <w:bCs/>
          <w:color w:val="002060"/>
          <w:kern w:val="0"/>
          <w:sz w:val="36"/>
          <w:szCs w:val="36"/>
          <w14:ligatures w14:val="none"/>
        </w:rPr>
        <w:lastRenderedPageBreak/>
        <w:drawing>
          <wp:inline distT="0" distB="0" distL="0" distR="0" wp14:anchorId="4266F25B" wp14:editId="399E384B">
            <wp:extent cx="5486400" cy="2857500"/>
            <wp:effectExtent l="0" t="0" r="0" b="0"/>
            <wp:docPr id="4" name="Picture 3" descr="A screen shot of a black screen&#10;&#10;AI-generated content may be incorrect.">
              <a:extLst xmlns:a="http://schemas.openxmlformats.org/drawingml/2006/main">
                <a:ext uri="{FF2B5EF4-FFF2-40B4-BE49-F238E27FC236}">
                  <a16:creationId xmlns:a16="http://schemas.microsoft.com/office/drawing/2014/main" id="{9878325B-4EC0-F95B-CDFA-5F60AAE5F6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 shot of a black screen&#10;&#10;AI-generated content may be incorrect.">
                      <a:extLst>
                        <a:ext uri="{FF2B5EF4-FFF2-40B4-BE49-F238E27FC236}">
                          <a16:creationId xmlns:a16="http://schemas.microsoft.com/office/drawing/2014/main" id="{9878325B-4EC0-F95B-CDFA-5F60AAE5F6E2}"/>
                        </a:ext>
                      </a:extLst>
                    </pic:cNvPr>
                    <pic:cNvPicPr>
                      <a:picLocks noChangeAspect="1"/>
                    </pic:cNvPicPr>
                  </pic:nvPicPr>
                  <pic:blipFill>
                    <a:blip r:embed="rId13"/>
                    <a:stretch>
                      <a:fillRect/>
                    </a:stretch>
                  </pic:blipFill>
                  <pic:spPr>
                    <a:xfrm>
                      <a:off x="0" y="0"/>
                      <a:ext cx="5486400" cy="2857500"/>
                    </a:xfrm>
                    <a:prstGeom prst="rect">
                      <a:avLst/>
                    </a:prstGeom>
                  </pic:spPr>
                </pic:pic>
              </a:graphicData>
            </a:graphic>
          </wp:inline>
        </w:drawing>
      </w:r>
    </w:p>
    <w:p w14:paraId="4B5F3930" w14:textId="77777777" w:rsidR="00C069E8" w:rsidRDefault="00C069E8" w:rsidP="004E4A85">
      <w:pPr>
        <w:rPr>
          <w:rFonts w:ascii="Calibri" w:eastAsia="Times New Roman" w:hAnsi="Calibri" w:cs="Calibri"/>
          <w:b/>
          <w:bCs/>
          <w:color w:val="002060"/>
          <w:kern w:val="0"/>
          <w14:ligatures w14:val="none"/>
        </w:rPr>
      </w:pPr>
    </w:p>
    <w:p w14:paraId="1650F4C3" w14:textId="16CCD6F5" w:rsidR="006D74B6" w:rsidRDefault="00AD4B82" w:rsidP="004E4A85">
      <w:pPr>
        <w:rPr>
          <w:rFonts w:ascii="Calibri" w:eastAsia="Times New Roman" w:hAnsi="Calibri" w:cs="Calibri"/>
          <w:b/>
          <w:bCs/>
          <w:color w:val="002060"/>
          <w:kern w:val="0"/>
          <w14:ligatures w14:val="none"/>
        </w:rPr>
      </w:pPr>
      <w:r w:rsidRPr="00AD4B82">
        <w:rPr>
          <w:rFonts w:ascii="Calibri" w:eastAsia="Times New Roman" w:hAnsi="Calibri" w:cs="Calibri"/>
          <w:b/>
          <w:bCs/>
          <w:color w:val="002060"/>
          <w:kern w:val="0"/>
          <w14:ligatures w14:val="none"/>
        </w:rPr>
        <w:t xml:space="preserve">Table </w:t>
      </w:r>
      <w:r>
        <w:rPr>
          <w:rFonts w:ascii="Calibri" w:eastAsia="Times New Roman" w:hAnsi="Calibri" w:cs="Calibri"/>
          <w:b/>
          <w:bCs/>
          <w:color w:val="002060"/>
          <w:kern w:val="0"/>
          <w14:ligatures w14:val="none"/>
        </w:rPr>
        <w:t>2</w:t>
      </w:r>
      <w:r w:rsidRPr="00AD4B82">
        <w:rPr>
          <w:rFonts w:ascii="Calibri" w:eastAsia="Times New Roman" w:hAnsi="Calibri" w:cs="Calibri"/>
          <w:b/>
          <w:bCs/>
          <w:color w:val="002060"/>
          <w:kern w:val="0"/>
          <w14:ligatures w14:val="none"/>
        </w:rPr>
        <w:t>: Potential impact on EBITDA of AI solutions in sales and procurement</w:t>
      </w:r>
    </w:p>
    <w:p w14:paraId="1B4C559B" w14:textId="77777777" w:rsidR="00F623BC" w:rsidRDefault="00F623BC" w:rsidP="004E4A85">
      <w:pPr>
        <w:rPr>
          <w:rFonts w:ascii="Calibri" w:eastAsia="Times New Roman" w:hAnsi="Calibri" w:cs="Calibri"/>
          <w:b/>
          <w:bCs/>
          <w:color w:val="002060"/>
          <w:kern w:val="0"/>
          <w:sz w:val="36"/>
          <w:szCs w:val="36"/>
          <w14:ligatures w14:val="none"/>
        </w:rPr>
      </w:pPr>
    </w:p>
    <w:p w14:paraId="487E6E28" w14:textId="77777777" w:rsidR="00A94576" w:rsidRPr="00F623BC" w:rsidRDefault="00A94576" w:rsidP="004E4A85">
      <w:pPr>
        <w:rPr>
          <w:rFonts w:ascii="Calibri" w:eastAsia="Times New Roman" w:hAnsi="Calibri" w:cs="Calibri"/>
          <w:b/>
          <w:bCs/>
          <w:color w:val="002060"/>
          <w:kern w:val="0"/>
          <w:sz w:val="36"/>
          <w:szCs w:val="36"/>
          <w14:ligatures w14:val="none"/>
        </w:rPr>
      </w:pPr>
    </w:p>
    <w:p w14:paraId="73252ECB" w14:textId="77777777" w:rsidR="006D74B6" w:rsidRDefault="004A1338" w:rsidP="004E4A85">
      <w:pPr>
        <w:rPr>
          <w:rFonts w:ascii="Calibri" w:eastAsia="Times New Roman" w:hAnsi="Calibri" w:cs="Calibri"/>
          <w:color w:val="002060"/>
          <w:kern w:val="0"/>
          <w:sz w:val="36"/>
          <w:szCs w:val="36"/>
          <w14:ligatures w14:val="none"/>
        </w:rPr>
      </w:pPr>
      <w:r w:rsidRPr="004A1338">
        <w:rPr>
          <w:rFonts w:ascii="Calibri" w:eastAsia="Times New Roman" w:hAnsi="Calibri" w:cs="Calibri"/>
          <w:b/>
          <w:bCs/>
          <w:color w:val="002060"/>
          <w:kern w:val="0"/>
          <w:sz w:val="36"/>
          <w:szCs w:val="36"/>
          <w14:ligatures w14:val="none"/>
        </w:rPr>
        <w:t>Betting Smart on Back-End AI</w:t>
      </w:r>
      <w:r w:rsidRPr="004A1338">
        <w:rPr>
          <w:rFonts w:ascii="Calibri" w:eastAsia="Times New Roman" w:hAnsi="Calibri" w:cs="Calibri"/>
          <w:color w:val="002060"/>
          <w:kern w:val="0"/>
          <w:sz w:val="36"/>
          <w:szCs w:val="36"/>
          <w14:ligatures w14:val="none"/>
        </w:rPr>
        <w:t xml:space="preserve"> </w:t>
      </w:r>
    </w:p>
    <w:p w14:paraId="14ECC7E6" w14:textId="77777777" w:rsidR="00A94576" w:rsidRDefault="00A94576" w:rsidP="004E4A85">
      <w:pPr>
        <w:rPr>
          <w:rFonts w:ascii="Calibri" w:eastAsia="Times New Roman" w:hAnsi="Calibri" w:cs="Calibri"/>
          <w:color w:val="002060"/>
          <w:kern w:val="0"/>
          <w:sz w:val="36"/>
          <w:szCs w:val="36"/>
          <w14:ligatures w14:val="none"/>
        </w:rPr>
      </w:pPr>
    </w:p>
    <w:p w14:paraId="2BEE11C9" w14:textId="5CF4376F" w:rsidR="00A94576" w:rsidRPr="00F623BC" w:rsidRDefault="00A94576" w:rsidP="004E4A85">
      <w:pPr>
        <w:rPr>
          <w:rFonts w:ascii="Calibri" w:eastAsia="Times New Roman" w:hAnsi="Calibri" w:cs="Calibri"/>
          <w:color w:val="002060"/>
          <w:kern w:val="0"/>
          <w:sz w:val="36"/>
          <w:szCs w:val="36"/>
          <w14:ligatures w14:val="none"/>
        </w:rPr>
        <w:sectPr w:rsidR="00A94576" w:rsidRPr="00F623BC" w:rsidSect="006D74B6">
          <w:type w:val="continuous"/>
          <w:pgSz w:w="12240" w:h="15840"/>
          <w:pgMar w:top="2160" w:right="1800" w:bottom="1440" w:left="1800" w:header="720" w:footer="720" w:gutter="0"/>
          <w:cols w:space="720"/>
          <w:docGrid w:linePitch="360"/>
        </w:sectPr>
      </w:pPr>
    </w:p>
    <w:p w14:paraId="22F48ED2" w14:textId="77777777" w:rsidR="007454FA" w:rsidRDefault="007454FA" w:rsidP="004E4A85">
      <w:pPr>
        <w:rPr>
          <w:rFonts w:ascii="Calibri" w:eastAsia="Times New Roman" w:hAnsi="Calibri" w:cs="Calibri"/>
          <w:kern w:val="0"/>
          <w:sz w:val="24"/>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3870"/>
      </w:tblGrid>
      <w:tr w:rsidR="00C069E8" w14:paraId="5EEA60E0" w14:textId="77777777" w:rsidTr="00C069E8">
        <w:tc>
          <w:tcPr>
            <w:tcW w:w="4770" w:type="dxa"/>
          </w:tcPr>
          <w:p w14:paraId="7ECE722C" w14:textId="3EA4C30C" w:rsidR="00C069E8" w:rsidRDefault="00C069E8" w:rsidP="004E4A85">
            <w:pPr>
              <w:rPr>
                <w:rFonts w:ascii="Calibri" w:eastAsia="Times New Roman" w:hAnsi="Calibri" w:cs="Calibri"/>
                <w:kern w:val="0"/>
                <w:sz w:val="24"/>
                <w:szCs w:val="24"/>
                <w14:ligatures w14:val="none"/>
              </w:rPr>
            </w:pPr>
            <w:r w:rsidRPr="007454FA">
              <w:rPr>
                <w:rFonts w:ascii="Calibri" w:eastAsia="Times New Roman" w:hAnsi="Calibri" w:cs="Calibri"/>
                <w:noProof/>
                <w:kern w:val="0"/>
                <w:sz w:val="24"/>
                <w:szCs w:val="24"/>
                <w14:ligatures w14:val="none"/>
              </w:rPr>
              <w:drawing>
                <wp:inline distT="0" distB="0" distL="0" distR="0" wp14:anchorId="51DB7BD9" wp14:editId="6492971E">
                  <wp:extent cx="1866900" cy="1943877"/>
                  <wp:effectExtent l="0" t="0" r="0" b="0"/>
                  <wp:docPr id="956913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62550" name=""/>
                          <pic:cNvPicPr/>
                        </pic:nvPicPr>
                        <pic:blipFill rotWithShape="1">
                          <a:blip r:embed="rId14"/>
                          <a:srcRect t="5557" b="25019"/>
                          <a:stretch>
                            <a:fillRect/>
                          </a:stretch>
                        </pic:blipFill>
                        <pic:spPr bwMode="auto">
                          <a:xfrm>
                            <a:off x="0" y="0"/>
                            <a:ext cx="1930039" cy="2009620"/>
                          </a:xfrm>
                          <a:prstGeom prst="rect">
                            <a:avLst/>
                          </a:prstGeom>
                          <a:ln>
                            <a:noFill/>
                          </a:ln>
                          <a:extLst>
                            <a:ext uri="{53640926-AAD7-44D8-BBD7-CCE9431645EC}">
                              <a14:shadowObscured xmlns:a14="http://schemas.microsoft.com/office/drawing/2010/main"/>
                            </a:ext>
                          </a:extLst>
                        </pic:spPr>
                      </pic:pic>
                    </a:graphicData>
                  </a:graphic>
                </wp:inline>
              </w:drawing>
            </w:r>
          </w:p>
        </w:tc>
        <w:tc>
          <w:tcPr>
            <w:tcW w:w="3870" w:type="dxa"/>
          </w:tcPr>
          <w:p w14:paraId="71AC0AC2" w14:textId="77777777" w:rsidR="00C069E8" w:rsidRDefault="00C069E8" w:rsidP="00C069E8">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Latin America’s retail leaders face the same digital pressure as global counterparts, but with fewer tools and tighter margins. To future-proof operations and unlock meaningful EBITDA gains, the smarter bet isn’t customer-facing AI—it’s back-end AI in procurement and supply chains. It’s cheaper to deploy, faster to pay back, and foundational to everything that comes next.</w:t>
            </w:r>
          </w:p>
          <w:p w14:paraId="50FEED81" w14:textId="77777777" w:rsidR="00C069E8" w:rsidRDefault="00C069E8" w:rsidP="004E4A85">
            <w:pPr>
              <w:rPr>
                <w:rFonts w:ascii="Calibri" w:eastAsia="Times New Roman" w:hAnsi="Calibri" w:cs="Calibri"/>
                <w:kern w:val="0"/>
                <w:sz w:val="24"/>
                <w:szCs w:val="24"/>
                <w14:ligatures w14:val="none"/>
              </w:rPr>
            </w:pPr>
          </w:p>
        </w:tc>
      </w:tr>
    </w:tbl>
    <w:p w14:paraId="11D54814" w14:textId="77777777" w:rsidR="00C069E8" w:rsidRDefault="00C069E8" w:rsidP="00C069E8">
      <w:pPr>
        <w:rPr>
          <w:rFonts w:ascii="Calibri" w:eastAsia="Times New Roman" w:hAnsi="Calibri" w:cs="Calibri"/>
          <w:kern w:val="0"/>
          <w:sz w:val="24"/>
          <w:szCs w:val="24"/>
          <w14:ligatures w14:val="none"/>
        </w:rPr>
      </w:pPr>
      <w:r w:rsidRPr="004A1338">
        <w:rPr>
          <w:rFonts w:ascii="Calibri" w:eastAsia="Times New Roman" w:hAnsi="Calibri" w:cs="Calibri"/>
          <w:kern w:val="0"/>
          <w:sz w:val="24"/>
          <w:szCs w:val="24"/>
          <w14:ligatures w14:val="none"/>
        </w:rPr>
        <w:t>For a region ready to grow, AI-enabled procurement isn’t just an efficiency play. It’s the growth strategy.</w:t>
      </w:r>
    </w:p>
    <w:p w14:paraId="13DC68E6" w14:textId="77777777" w:rsidR="00A94576" w:rsidRDefault="00A94576" w:rsidP="004E4A85">
      <w:pPr>
        <w:rPr>
          <w:rFonts w:ascii="Calibri" w:eastAsia="Times New Roman" w:hAnsi="Calibri" w:cs="Calibri"/>
          <w:kern w:val="0"/>
          <w:sz w:val="24"/>
          <w:szCs w:val="24"/>
          <w14:ligatures w14:val="none"/>
        </w:rPr>
      </w:pPr>
    </w:p>
    <w:p w14:paraId="6642963D" w14:textId="77777777" w:rsidR="00A94576" w:rsidRDefault="00A94576" w:rsidP="004E4A85">
      <w:pPr>
        <w:rPr>
          <w:rFonts w:ascii="Calibri" w:eastAsia="Times New Roman" w:hAnsi="Calibri" w:cs="Calibri"/>
          <w:kern w:val="0"/>
          <w:sz w:val="24"/>
          <w:szCs w:val="24"/>
          <w14:ligatures w14:val="none"/>
        </w:rPr>
      </w:pPr>
    </w:p>
    <w:p w14:paraId="059E1A13" w14:textId="77777777" w:rsidR="00A94576" w:rsidRDefault="00A94576" w:rsidP="004E4A85">
      <w:pPr>
        <w:rPr>
          <w:rFonts w:ascii="Calibri" w:eastAsia="Times New Roman" w:hAnsi="Calibri" w:cs="Calibri"/>
          <w:kern w:val="0"/>
          <w:sz w:val="24"/>
          <w:szCs w:val="24"/>
          <w14:ligatures w14:val="none"/>
        </w:rPr>
      </w:pPr>
    </w:p>
    <w:p w14:paraId="20910C18" w14:textId="23ADF720" w:rsidR="007454FA" w:rsidRDefault="007454FA" w:rsidP="004E4A85">
      <w:pPr>
        <w:outlineLvl w:val="1"/>
        <w:rPr>
          <w:rFonts w:ascii="Calibri" w:eastAsia="Times New Roman" w:hAnsi="Calibri" w:cs="Calibri"/>
          <w:b/>
          <w:bCs/>
          <w:kern w:val="0"/>
          <w:sz w:val="36"/>
          <w:szCs w:val="36"/>
          <w14:ligatures w14:val="none"/>
        </w:rPr>
      </w:pPr>
      <w:r w:rsidRPr="007454FA">
        <w:rPr>
          <w:rFonts w:ascii="Calibri" w:eastAsia="Times New Roman" w:hAnsi="Calibri" w:cs="Calibri"/>
          <w:b/>
          <w:bCs/>
          <w:color w:val="002060"/>
          <w:kern w:val="0"/>
          <w:sz w:val="36"/>
          <w:szCs w:val="36"/>
          <w14:ligatures w14:val="none"/>
        </w:rPr>
        <w:lastRenderedPageBreak/>
        <w:t>Author</w:t>
      </w:r>
      <w:r w:rsidRPr="00BC286E">
        <w:rPr>
          <w:rFonts w:ascii="Calibri" w:eastAsia="Times New Roman" w:hAnsi="Calibri" w:cs="Calibri"/>
          <w:b/>
          <w:bCs/>
          <w:kern w:val="0"/>
          <w:sz w:val="36"/>
          <w:szCs w:val="36"/>
          <w14:ligatures w14:val="none"/>
        </w:rPr>
        <w:t> </w:t>
      </w:r>
    </w:p>
    <w:p w14:paraId="1447EC37" w14:textId="77777777" w:rsidR="00A94576" w:rsidRPr="00BC286E" w:rsidRDefault="00A94576" w:rsidP="004E4A85">
      <w:pPr>
        <w:outlineLvl w:val="1"/>
        <w:rPr>
          <w:rFonts w:ascii="Calibri" w:eastAsia="Times New Roman" w:hAnsi="Calibri" w:cs="Calibri"/>
          <w:b/>
          <w:bCs/>
          <w:kern w:val="0"/>
          <w:sz w:val="36"/>
          <w:szCs w:val="36"/>
          <w14:ligatures w14:val="none"/>
        </w:rPr>
      </w:pPr>
    </w:p>
    <w:p w14:paraId="7789AEA3" w14:textId="77777777" w:rsidR="007454FA" w:rsidRDefault="007454FA" w:rsidP="004E4A85">
      <w:pPr>
        <w:rPr>
          <w:rFonts w:ascii="Calibri" w:eastAsia="Times New Roman" w:hAnsi="Calibri" w:cs="Calibri"/>
          <w:kern w:val="0"/>
          <w:sz w:val="24"/>
          <w:szCs w:val="24"/>
          <w14:ligatures w14:val="none"/>
        </w:rPr>
      </w:pPr>
      <w:r w:rsidRPr="00BC286E">
        <w:rPr>
          <w:rFonts w:ascii="Calibri" w:eastAsia="Times New Roman" w:hAnsi="Calibri" w:cs="Calibri"/>
          <w:kern w:val="0"/>
          <w:sz w:val="24"/>
          <w:szCs w:val="24"/>
          <w14:ligatures w14:val="none"/>
        </w:rPr>
        <w:t xml:space="preserve">Peter Benda is a general management consultant specializing in strategic sourcing and supply chain management, front line productivity improvement, governance, and diagnostics.  He has worked with clients in mining, utilities, manufacturing, financial services, transportation, defense R&amp;D, federal and state agencies, and technology startups.  </w:t>
      </w:r>
      <w:r>
        <w:rPr>
          <w:rFonts w:ascii="Calibri" w:eastAsia="Times New Roman" w:hAnsi="Calibri" w:cs="Calibri"/>
          <w:kern w:val="0"/>
          <w:sz w:val="24"/>
          <w:szCs w:val="24"/>
          <w14:ligatures w14:val="none"/>
        </w:rPr>
        <w:t xml:space="preserve">He is an advisor to procurement AI startup, </w:t>
      </w:r>
      <w:proofErr w:type="spellStart"/>
      <w:r>
        <w:rPr>
          <w:rFonts w:ascii="Calibri" w:eastAsia="Times New Roman" w:hAnsi="Calibri" w:cs="Calibri"/>
          <w:kern w:val="0"/>
          <w:sz w:val="24"/>
          <w:szCs w:val="24"/>
          <w14:ligatures w14:val="none"/>
        </w:rPr>
        <w:t>Axtom</w:t>
      </w:r>
      <w:proofErr w:type="spellEnd"/>
      <w:r>
        <w:rPr>
          <w:rFonts w:ascii="Calibri" w:eastAsia="Times New Roman" w:hAnsi="Calibri" w:cs="Calibri"/>
          <w:kern w:val="0"/>
          <w:sz w:val="24"/>
          <w:szCs w:val="24"/>
          <w14:ligatures w14:val="none"/>
        </w:rPr>
        <w:t xml:space="preserve">.  </w:t>
      </w:r>
      <w:r w:rsidRPr="00BC286E">
        <w:rPr>
          <w:rFonts w:ascii="Calibri" w:eastAsia="Times New Roman" w:hAnsi="Calibri" w:cs="Calibri"/>
          <w:kern w:val="0"/>
          <w:sz w:val="24"/>
          <w:szCs w:val="24"/>
          <w14:ligatures w14:val="none"/>
        </w:rPr>
        <w:t>He has published market research and holds several patents.</w:t>
      </w:r>
    </w:p>
    <w:p w14:paraId="29FFF2FA" w14:textId="77777777" w:rsidR="00A94576" w:rsidRDefault="00A94576" w:rsidP="004E4A85">
      <w:pPr>
        <w:rPr>
          <w:rFonts w:ascii="Calibri" w:eastAsia="Times New Roman" w:hAnsi="Calibri" w:cs="Calibri"/>
          <w:kern w:val="0"/>
          <w:sz w:val="24"/>
          <w:szCs w:val="24"/>
          <w14:ligatures w14:val="none"/>
        </w:rPr>
      </w:pPr>
    </w:p>
    <w:p w14:paraId="4C04BD72" w14:textId="180D0E49" w:rsidR="007454FA" w:rsidRPr="00BC286E" w:rsidRDefault="007454FA" w:rsidP="004E4A85">
      <w:pPr>
        <w:rPr>
          <w:rFonts w:ascii="Calibri" w:eastAsia="Times New Roman" w:hAnsi="Calibri" w:cs="Calibri"/>
          <w:kern w:val="0"/>
          <w:sz w:val="24"/>
          <w:szCs w:val="24"/>
          <w14:ligatures w14:val="none"/>
        </w:rPr>
      </w:pPr>
      <w:r>
        <w:rPr>
          <w:rFonts w:ascii="Calibri" w:eastAsia="Times New Roman" w:hAnsi="Calibri" w:cs="Calibri"/>
          <w:kern w:val="0"/>
          <w:sz w:val="24"/>
          <w:szCs w:val="24"/>
          <w14:ligatures w14:val="none"/>
        </w:rPr>
        <w:t>Peter used ChatGPT to draft this article.</w:t>
      </w:r>
    </w:p>
    <w:p w14:paraId="32E46F84" w14:textId="77777777" w:rsidR="00E147AF" w:rsidRDefault="00E147AF" w:rsidP="004E4A85">
      <w:pPr>
        <w:rPr>
          <w:rFonts w:ascii="Calibri" w:eastAsia="Times New Roman" w:hAnsi="Calibri" w:cs="Calibri"/>
          <w:kern w:val="0"/>
          <w:sz w:val="24"/>
          <w:szCs w:val="24"/>
          <w14:ligatures w14:val="none"/>
        </w:rPr>
      </w:pPr>
    </w:p>
    <w:p w14:paraId="397F09D3" w14:textId="77777777" w:rsidR="00E147AF" w:rsidRDefault="00E147AF" w:rsidP="004E4A85">
      <w:pPr>
        <w:rPr>
          <w:rFonts w:ascii="Calibri" w:eastAsia="Times New Roman" w:hAnsi="Calibri" w:cs="Calibri"/>
          <w:kern w:val="0"/>
          <w:sz w:val="24"/>
          <w:szCs w:val="24"/>
          <w14:ligatures w14:val="none"/>
        </w:rPr>
      </w:pPr>
    </w:p>
    <w:p w14:paraId="2C28B4E7" w14:textId="0D78F96B" w:rsidR="00B8221B" w:rsidRDefault="00B8221B" w:rsidP="004E4A85">
      <w:pPr>
        <w:rPr>
          <w:rFonts w:ascii="Calibri" w:eastAsia="Times New Roman" w:hAnsi="Calibri" w:cs="Calibri"/>
          <w:kern w:val="0"/>
          <w:sz w:val="24"/>
          <w:szCs w:val="24"/>
          <w14:ligatures w14:val="none"/>
        </w:rPr>
      </w:pPr>
      <w:r>
        <w:rPr>
          <w:rFonts w:ascii="Calibri" w:eastAsia="Times New Roman" w:hAnsi="Calibri" w:cs="Calibri"/>
          <w:kern w:val="0"/>
          <w:sz w:val="24"/>
          <w:szCs w:val="24"/>
          <w14:ligatures w14:val="none"/>
        </w:rPr>
        <w:t>Keywords</w:t>
      </w:r>
    </w:p>
    <w:p w14:paraId="634E747C" w14:textId="77777777" w:rsidR="00B8221B" w:rsidRDefault="00B8221B" w:rsidP="004E4A85">
      <w:pPr>
        <w:rPr>
          <w:rFonts w:ascii="Calibri" w:eastAsia="Times New Roman" w:hAnsi="Calibri" w:cs="Calibri"/>
          <w:kern w:val="0"/>
          <w:sz w:val="24"/>
          <w:szCs w:val="24"/>
          <w14:ligatures w14:val="none"/>
        </w:rPr>
      </w:pPr>
    </w:p>
    <w:p w14:paraId="2F0DCD18" w14:textId="17490F5E" w:rsidR="00133790" w:rsidRDefault="00133790" w:rsidP="00133790">
      <w:pPr>
        <w:spacing w:before="100" w:beforeAutospacing="1" w:after="100" w:afterAutospacing="1"/>
        <w:rPr>
          <w:rFonts w:ascii="Calibri" w:eastAsia="Times New Roman" w:hAnsi="Calibri" w:cs="Calibri"/>
          <w:kern w:val="0"/>
          <w:sz w:val="24"/>
          <w:szCs w:val="24"/>
          <w14:ligatures w14:val="none"/>
        </w:rPr>
      </w:pPr>
      <w:r w:rsidRPr="00BC286E">
        <w:rPr>
          <w:rFonts w:ascii="Calibri" w:eastAsia="Times New Roman" w:hAnsi="Calibri" w:cs="Calibri"/>
          <w:kern w:val="0"/>
          <w:sz w:val="24"/>
          <w:szCs w:val="24"/>
          <w14:ligatures w14:val="none"/>
        </w:rPr>
        <w:t>#strategicsourcing #procurement #EBI</w:t>
      </w:r>
      <w:r>
        <w:rPr>
          <w:rFonts w:ascii="Calibri" w:eastAsia="Times New Roman" w:hAnsi="Calibri" w:cs="Calibri"/>
          <w:kern w:val="0"/>
          <w:sz w:val="24"/>
          <w:szCs w:val="24"/>
          <w14:ligatures w14:val="none"/>
        </w:rPr>
        <w:t>TD</w:t>
      </w:r>
      <w:r w:rsidRPr="00BC286E">
        <w:rPr>
          <w:rFonts w:ascii="Calibri" w:eastAsia="Times New Roman" w:hAnsi="Calibri" w:cs="Calibri"/>
          <w:kern w:val="0"/>
          <w:sz w:val="24"/>
          <w:szCs w:val="24"/>
          <w14:ligatures w14:val="none"/>
        </w:rPr>
        <w:t>A #supplychain #</w:t>
      </w:r>
      <w:r>
        <w:rPr>
          <w:rFonts w:ascii="Calibri" w:eastAsia="Times New Roman" w:hAnsi="Calibri" w:cs="Calibri"/>
          <w:kern w:val="0"/>
          <w:sz w:val="24"/>
          <w:szCs w:val="24"/>
          <w14:ligatures w14:val="none"/>
        </w:rPr>
        <w:t>latinamerica</w:t>
      </w:r>
      <w:r w:rsidR="009477F4">
        <w:rPr>
          <w:rFonts w:ascii="Calibri" w:eastAsia="Times New Roman" w:hAnsi="Calibri" w:cs="Calibri"/>
          <w:kern w:val="0"/>
          <w:sz w:val="24"/>
          <w:szCs w:val="24"/>
          <w14:ligatures w14:val="none"/>
        </w:rPr>
        <w:t xml:space="preserve"> </w:t>
      </w:r>
      <w:r w:rsidR="009477F4" w:rsidRPr="00BC286E">
        <w:rPr>
          <w:rFonts w:ascii="Calibri" w:eastAsia="Times New Roman" w:hAnsi="Calibri" w:cs="Calibri"/>
          <w:kern w:val="0"/>
          <w:sz w:val="24"/>
          <w:szCs w:val="24"/>
          <w14:ligatures w14:val="none"/>
        </w:rPr>
        <w:t>#</w:t>
      </w:r>
      <w:r w:rsidR="009477F4">
        <w:rPr>
          <w:rFonts w:ascii="Calibri" w:eastAsia="Times New Roman" w:hAnsi="Calibri" w:cs="Calibri"/>
          <w:kern w:val="0"/>
          <w:sz w:val="24"/>
          <w:szCs w:val="24"/>
          <w14:ligatures w14:val="none"/>
        </w:rPr>
        <w:t xml:space="preserve">retail </w:t>
      </w:r>
      <w:r w:rsidR="009477F4" w:rsidRPr="00BC286E">
        <w:rPr>
          <w:rFonts w:ascii="Calibri" w:eastAsia="Times New Roman" w:hAnsi="Calibri" w:cs="Calibri"/>
          <w:kern w:val="0"/>
          <w:sz w:val="24"/>
          <w:szCs w:val="24"/>
          <w14:ligatures w14:val="none"/>
        </w:rPr>
        <w:t>#</w:t>
      </w:r>
      <w:r w:rsidR="009477F4">
        <w:rPr>
          <w:rFonts w:ascii="Calibri" w:eastAsia="Times New Roman" w:hAnsi="Calibri" w:cs="Calibri"/>
          <w:kern w:val="0"/>
          <w:sz w:val="24"/>
          <w:szCs w:val="24"/>
          <w14:ligatures w14:val="none"/>
        </w:rPr>
        <w:t xml:space="preserve">sales </w:t>
      </w:r>
      <w:r w:rsidR="009477F4" w:rsidRPr="00BC286E">
        <w:rPr>
          <w:rFonts w:ascii="Calibri" w:eastAsia="Times New Roman" w:hAnsi="Calibri" w:cs="Calibri"/>
          <w:kern w:val="0"/>
          <w:sz w:val="24"/>
          <w:szCs w:val="24"/>
          <w14:ligatures w14:val="none"/>
        </w:rPr>
        <w:t>#</w:t>
      </w:r>
      <w:r w:rsidR="009477F4">
        <w:rPr>
          <w:rFonts w:ascii="Calibri" w:eastAsia="Times New Roman" w:hAnsi="Calibri" w:cs="Calibri"/>
          <w:kern w:val="0"/>
          <w:sz w:val="24"/>
          <w:szCs w:val="24"/>
          <w14:ligatures w14:val="none"/>
        </w:rPr>
        <w:t>revenue</w:t>
      </w:r>
      <w:r w:rsidRPr="00BC286E">
        <w:rPr>
          <w:rFonts w:ascii="Calibri" w:eastAsia="Times New Roman" w:hAnsi="Calibri" w:cs="Calibri"/>
          <w:kern w:val="0"/>
          <w:sz w:val="24"/>
          <w:szCs w:val="24"/>
          <w14:ligatures w14:val="none"/>
        </w:rPr>
        <w:t xml:space="preserve"> </w:t>
      </w:r>
    </w:p>
    <w:p w14:paraId="1366BAE5" w14:textId="77777777" w:rsidR="00B8221B" w:rsidRPr="004A1338" w:rsidRDefault="00B8221B" w:rsidP="004E4A85">
      <w:pPr>
        <w:rPr>
          <w:rFonts w:ascii="Calibri" w:eastAsia="Times New Roman" w:hAnsi="Calibri" w:cs="Calibri"/>
          <w:kern w:val="0"/>
          <w:sz w:val="24"/>
          <w:szCs w:val="24"/>
          <w14:ligatures w14:val="none"/>
        </w:rPr>
      </w:pPr>
    </w:p>
    <w:p w14:paraId="3F56DD8C" w14:textId="21E9FA74" w:rsidR="00A76E8A" w:rsidRDefault="00A76E8A" w:rsidP="00A76E8A">
      <w:pPr>
        <w:outlineLvl w:val="1"/>
        <w:rPr>
          <w:rFonts w:ascii="Calibri" w:eastAsia="Times New Roman" w:hAnsi="Calibri" w:cs="Calibri"/>
          <w:b/>
          <w:bCs/>
          <w:color w:val="002060"/>
          <w:kern w:val="0"/>
          <w:sz w:val="36"/>
          <w:szCs w:val="36"/>
          <w14:ligatures w14:val="none"/>
        </w:rPr>
      </w:pPr>
      <w:r>
        <w:rPr>
          <w:rFonts w:ascii="Calibri" w:eastAsia="Times New Roman" w:hAnsi="Calibri" w:cs="Calibri"/>
          <w:b/>
          <w:bCs/>
          <w:color w:val="002060"/>
          <w:kern w:val="0"/>
          <w:sz w:val="36"/>
          <w:szCs w:val="36"/>
          <w14:ligatures w14:val="none"/>
        </w:rPr>
        <w:t>Sources</w:t>
      </w:r>
    </w:p>
    <w:p w14:paraId="2DF9F85F" w14:textId="77777777" w:rsidR="002543E5" w:rsidRDefault="002543E5" w:rsidP="00A76E8A">
      <w:pPr>
        <w:outlineLvl w:val="1"/>
        <w:rPr>
          <w:rFonts w:ascii="Calibri" w:eastAsia="Times New Roman" w:hAnsi="Calibri" w:cs="Calibri"/>
          <w:b/>
          <w:bCs/>
          <w:color w:val="002060"/>
          <w:kern w:val="0"/>
          <w:sz w:val="36"/>
          <w:szCs w:val="36"/>
          <w14:ligatures w14:val="none"/>
        </w:rPr>
      </w:pPr>
    </w:p>
    <w:p w14:paraId="253DDF22" w14:textId="2108221F" w:rsidR="002543E5" w:rsidRDefault="002543E5" w:rsidP="00A76E8A">
      <w:pPr>
        <w:outlineLvl w:val="1"/>
        <w:rPr>
          <w:rFonts w:ascii="Calibri" w:eastAsia="Times New Roman" w:hAnsi="Calibri" w:cs="Calibri"/>
          <w:b/>
          <w:bCs/>
          <w:kern w:val="0"/>
          <w:sz w:val="36"/>
          <w:szCs w:val="36"/>
          <w14:ligatures w14:val="none"/>
        </w:rPr>
      </w:pPr>
      <w:r w:rsidRPr="002543E5">
        <w:rPr>
          <w:rFonts w:ascii="Calibri" w:eastAsia="Times New Roman" w:hAnsi="Calibri" w:cs="Calibri"/>
          <w:b/>
          <w:bCs/>
          <w:kern w:val="0"/>
          <w:sz w:val="36"/>
          <w:szCs w:val="36"/>
          <w14:ligatures w14:val="none"/>
        </w:rPr>
        <w:lastRenderedPageBreak/>
        <w:drawing>
          <wp:inline distT="0" distB="0" distL="0" distR="0" wp14:anchorId="5011BE80" wp14:editId="55AC9121">
            <wp:extent cx="5486400" cy="4237990"/>
            <wp:effectExtent l="0" t="0" r="0" b="0"/>
            <wp:docPr id="3" name="Picture 2" descr="A screenshot of a black screen&#10;&#10;AI-generated content may be incorrect.">
              <a:extLst xmlns:a="http://schemas.openxmlformats.org/drawingml/2006/main">
                <a:ext uri="{FF2B5EF4-FFF2-40B4-BE49-F238E27FC236}">
                  <a16:creationId xmlns:a16="http://schemas.microsoft.com/office/drawing/2014/main" id="{4985592F-81D4-8836-C6CA-2621250C63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black screen&#10;&#10;AI-generated content may be incorrect.">
                      <a:extLst>
                        <a:ext uri="{FF2B5EF4-FFF2-40B4-BE49-F238E27FC236}">
                          <a16:creationId xmlns:a16="http://schemas.microsoft.com/office/drawing/2014/main" id="{4985592F-81D4-8836-C6CA-2621250C63BA}"/>
                        </a:ext>
                      </a:extLst>
                    </pic:cNvPr>
                    <pic:cNvPicPr>
                      <a:picLocks noChangeAspect="1"/>
                    </pic:cNvPicPr>
                  </pic:nvPicPr>
                  <pic:blipFill>
                    <a:blip r:embed="rId15"/>
                    <a:stretch>
                      <a:fillRect/>
                    </a:stretch>
                  </pic:blipFill>
                  <pic:spPr>
                    <a:xfrm>
                      <a:off x="0" y="0"/>
                      <a:ext cx="5486400" cy="4237990"/>
                    </a:xfrm>
                    <a:prstGeom prst="rect">
                      <a:avLst/>
                    </a:prstGeom>
                  </pic:spPr>
                </pic:pic>
              </a:graphicData>
            </a:graphic>
          </wp:inline>
        </w:drawing>
      </w:r>
    </w:p>
    <w:p w14:paraId="404E6DF9" w14:textId="77777777" w:rsidR="001A6C42" w:rsidRDefault="001A6C42" w:rsidP="00A76E8A">
      <w:pPr>
        <w:outlineLvl w:val="1"/>
        <w:rPr>
          <w:rFonts w:ascii="Calibri" w:eastAsia="Times New Roman" w:hAnsi="Calibri" w:cs="Calibri"/>
          <w:b/>
          <w:bCs/>
          <w:kern w:val="0"/>
          <w:sz w:val="36"/>
          <w:szCs w:val="36"/>
          <w14:ligatures w14:val="none"/>
        </w:rPr>
      </w:pPr>
    </w:p>
    <w:p w14:paraId="244C9B49" w14:textId="455CE812" w:rsidR="001A6C42" w:rsidRPr="005653EB" w:rsidRDefault="001A6C42" w:rsidP="00A76E8A">
      <w:pPr>
        <w:outlineLvl w:val="1"/>
        <w:rPr>
          <w:rFonts w:ascii="Calibri" w:eastAsia="Times New Roman" w:hAnsi="Calibri" w:cs="Calibri"/>
          <w:b/>
          <w:bCs/>
          <w:kern w:val="0"/>
          <w:sz w:val="24"/>
          <w:szCs w:val="24"/>
          <w14:ligatures w14:val="none"/>
        </w:rPr>
      </w:pPr>
      <w:r w:rsidRPr="005653EB">
        <w:rPr>
          <w:rFonts w:ascii="Calibri" w:eastAsia="Times New Roman" w:hAnsi="Calibri" w:cs="Calibri"/>
          <w:b/>
          <w:bCs/>
          <w:kern w:val="0"/>
          <w:sz w:val="24"/>
          <w:szCs w:val="24"/>
          <w14:ligatures w14:val="none"/>
        </w:rPr>
        <w:t>By line:</w:t>
      </w:r>
    </w:p>
    <w:p w14:paraId="61259D0B" w14:textId="1C48C50D" w:rsidR="001A6C42" w:rsidRPr="005653EB" w:rsidRDefault="00E433D3" w:rsidP="00E433D3">
      <w:pPr>
        <w:outlineLvl w:val="1"/>
        <w:rPr>
          <w:rFonts w:ascii="Calibri" w:eastAsia="Times New Roman" w:hAnsi="Calibri" w:cs="Calibri"/>
          <w:kern w:val="0"/>
          <w:sz w:val="24"/>
          <w:szCs w:val="24"/>
          <w14:ligatures w14:val="none"/>
        </w:rPr>
      </w:pPr>
      <w:r w:rsidRPr="00E433D3">
        <w:rPr>
          <w:rFonts w:ascii="Calibri" w:eastAsia="Times New Roman" w:hAnsi="Calibri" w:cs="Calibri"/>
          <w:kern w:val="0"/>
          <w:sz w:val="24"/>
          <w:szCs w:val="24"/>
          <w14:ligatures w14:val="none"/>
        </w:rPr>
        <w:t>Don't just use AI to grow revenue. In Latin American retail, AI in procurement can drive EBITDA even more than in sales.</w:t>
      </w:r>
    </w:p>
    <w:sectPr w:rsidR="001A6C42" w:rsidRPr="005653EB" w:rsidSect="006D74B6">
      <w:type w:val="continuous"/>
      <w:pgSz w:w="12240" w:h="15840"/>
      <w:pgMar w:top="216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C27F26" w14:textId="77777777" w:rsidR="00A20B56" w:rsidRDefault="00A20B56" w:rsidP="007454FA">
      <w:r>
        <w:separator/>
      </w:r>
    </w:p>
  </w:endnote>
  <w:endnote w:type="continuationSeparator" w:id="0">
    <w:p w14:paraId="73286233" w14:textId="77777777" w:rsidR="00A20B56" w:rsidRDefault="00A20B56" w:rsidP="007454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1E35F" w14:textId="5D403C88" w:rsidR="006D74B6" w:rsidRPr="006D74B6" w:rsidRDefault="006D74B6" w:rsidP="006D74B6">
    <w:pPr>
      <w:pStyle w:val="Footer"/>
      <w:jc w:val="right"/>
      <w:rPr>
        <w:rFonts w:ascii="Calibri" w:hAnsi="Calibri" w:cs="Calibri"/>
        <w:b/>
        <w:bCs/>
      </w:rPr>
    </w:pPr>
    <w:r w:rsidRPr="006D74B6">
      <w:rPr>
        <w:rFonts w:ascii="Calibri" w:hAnsi="Calibri" w:cs="Calibri"/>
        <w:b/>
        <w:bCs/>
      </w:rPr>
      <w:t xml:space="preserve">Page </w:t>
    </w:r>
    <w:sdt>
      <w:sdtPr>
        <w:rPr>
          <w:rFonts w:ascii="Calibri" w:hAnsi="Calibri" w:cs="Calibri"/>
          <w:b/>
          <w:bCs/>
        </w:rPr>
        <w:id w:val="1572534341"/>
        <w:docPartObj>
          <w:docPartGallery w:val="Page Numbers (Bottom of Page)"/>
          <w:docPartUnique/>
        </w:docPartObj>
      </w:sdtPr>
      <w:sdtEndPr>
        <w:rPr>
          <w:noProof/>
        </w:rPr>
      </w:sdtEndPr>
      <w:sdtContent>
        <w:r w:rsidRPr="006D74B6">
          <w:rPr>
            <w:rFonts w:ascii="Calibri" w:hAnsi="Calibri" w:cs="Calibri"/>
            <w:b/>
            <w:bCs/>
          </w:rPr>
          <w:fldChar w:fldCharType="begin"/>
        </w:r>
        <w:r w:rsidRPr="006D74B6">
          <w:rPr>
            <w:rFonts w:ascii="Calibri" w:hAnsi="Calibri" w:cs="Calibri"/>
            <w:b/>
            <w:bCs/>
          </w:rPr>
          <w:instrText xml:space="preserve"> PAGE   \* MERGEFORMAT </w:instrText>
        </w:r>
        <w:r w:rsidRPr="006D74B6">
          <w:rPr>
            <w:rFonts w:ascii="Calibri" w:hAnsi="Calibri" w:cs="Calibri"/>
            <w:b/>
            <w:bCs/>
          </w:rPr>
          <w:fldChar w:fldCharType="separate"/>
        </w:r>
        <w:r w:rsidRPr="006D74B6">
          <w:rPr>
            <w:rFonts w:ascii="Calibri" w:hAnsi="Calibri" w:cs="Calibri"/>
            <w:b/>
            <w:bCs/>
            <w:noProof/>
          </w:rPr>
          <w:t>2</w:t>
        </w:r>
        <w:r w:rsidRPr="006D74B6">
          <w:rPr>
            <w:rFonts w:ascii="Calibri" w:hAnsi="Calibri" w:cs="Calibri"/>
            <w:b/>
            <w:bCs/>
            <w:noProof/>
          </w:rPr>
          <w:fldChar w:fldCharType="end"/>
        </w:r>
      </w:sdtContent>
    </w:sdt>
  </w:p>
  <w:p w14:paraId="45C9470B" w14:textId="77777777" w:rsidR="006D74B6" w:rsidRDefault="006D74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BF2C6D" w14:textId="77777777" w:rsidR="00A20B56" w:rsidRDefault="00A20B56" w:rsidP="007454FA">
      <w:r>
        <w:separator/>
      </w:r>
    </w:p>
  </w:footnote>
  <w:footnote w:type="continuationSeparator" w:id="0">
    <w:p w14:paraId="50337149" w14:textId="77777777" w:rsidR="00A20B56" w:rsidRDefault="00A20B56" w:rsidP="007454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EECDE" w14:textId="77777777" w:rsidR="002C5AD2" w:rsidRDefault="007454FA" w:rsidP="002C5AD2">
    <w:pPr>
      <w:ind w:left="-360"/>
      <w:jc w:val="center"/>
      <w:rPr>
        <w:rFonts w:ascii="Calibri" w:eastAsia="Times New Roman" w:hAnsi="Calibri" w:cs="Calibri"/>
        <w:b/>
        <w:bCs/>
        <w:color w:val="808080" w:themeColor="background1" w:themeShade="80"/>
        <w:kern w:val="0"/>
        <w14:ligatures w14:val="none"/>
      </w:rPr>
    </w:pPr>
    <w:r w:rsidRPr="00BA05E8">
      <w:rPr>
        <w:rFonts w:ascii="Calibri" w:eastAsia="Times New Roman" w:hAnsi="Calibri" w:cs="Calibri"/>
        <w:b/>
        <w:bCs/>
        <w:color w:val="808080" w:themeColor="background1" w:themeShade="80"/>
        <w:kern w:val="0"/>
        <w14:ligatures w14:val="none"/>
      </w:rPr>
      <w:t xml:space="preserve">The Smarter Bet: </w:t>
    </w:r>
    <w:r w:rsidR="002C5AD2">
      <w:rPr>
        <w:rFonts w:ascii="Calibri" w:eastAsia="Times New Roman" w:hAnsi="Calibri" w:cs="Calibri"/>
        <w:b/>
        <w:bCs/>
        <w:color w:val="808080" w:themeColor="background1" w:themeShade="80"/>
        <w:kern w:val="0"/>
        <w14:ligatures w14:val="none"/>
      </w:rPr>
      <w:t xml:space="preserve"> </w:t>
    </w:r>
    <w:r w:rsidRPr="00BA05E8">
      <w:rPr>
        <w:rFonts w:ascii="Calibri" w:eastAsia="Times New Roman" w:hAnsi="Calibri" w:cs="Calibri"/>
        <w:b/>
        <w:bCs/>
        <w:color w:val="808080" w:themeColor="background1" w:themeShade="80"/>
        <w:kern w:val="0"/>
        <w14:ligatures w14:val="none"/>
      </w:rPr>
      <w:t xml:space="preserve">Latin America's Retail Future </w:t>
    </w:r>
  </w:p>
  <w:p w14:paraId="429B6B6B" w14:textId="08D661B4" w:rsidR="007454FA" w:rsidRPr="00BA05E8" w:rsidRDefault="007454FA" w:rsidP="002C5AD2">
    <w:pPr>
      <w:ind w:left="-360"/>
      <w:jc w:val="center"/>
      <w:rPr>
        <w:rFonts w:ascii="Calibri" w:eastAsia="Times New Roman" w:hAnsi="Calibri" w:cs="Calibri"/>
        <w:b/>
        <w:bCs/>
        <w:color w:val="808080" w:themeColor="background1" w:themeShade="80"/>
        <w:kern w:val="0"/>
        <w14:ligatures w14:val="none"/>
      </w:rPr>
    </w:pPr>
    <w:r w:rsidRPr="00BA05E8">
      <w:rPr>
        <w:rFonts w:ascii="Calibri" w:eastAsia="Times New Roman" w:hAnsi="Calibri" w:cs="Calibri"/>
        <w:b/>
        <w:bCs/>
        <w:color w:val="808080" w:themeColor="background1" w:themeShade="80"/>
        <w:kern w:val="0"/>
        <w14:ligatures w14:val="none"/>
      </w:rPr>
      <w:t>Depends on AI in Procurement, Not Just Marketing</w:t>
    </w:r>
  </w:p>
  <w:p w14:paraId="0E99F06F" w14:textId="013980A4" w:rsidR="007454FA" w:rsidRPr="00BA05E8" w:rsidRDefault="007454FA" w:rsidP="007454FA">
    <w:pPr>
      <w:ind w:left="-360"/>
      <w:jc w:val="center"/>
      <w:rPr>
        <w:rFonts w:ascii="Calibri" w:hAnsi="Calibri" w:cs="Calibri"/>
        <w:color w:val="808080" w:themeColor="background1" w:themeShade="80"/>
        <w:sz w:val="8"/>
        <w:szCs w:val="8"/>
      </w:rPr>
    </w:pPr>
    <w:r w:rsidRPr="00BA05E8">
      <w:rPr>
        <w:rFonts w:ascii="Calibri" w:eastAsia="Times New Roman" w:hAnsi="Calibri" w:cs="Calibri"/>
        <w:color w:val="808080" w:themeColor="background1" w:themeShade="80"/>
        <w:kern w:val="0"/>
        <w14:ligatures w14:val="none"/>
      </w:rPr>
      <w:t>Peter Benda, Ju</w:t>
    </w:r>
    <w:r w:rsidR="00057538">
      <w:rPr>
        <w:rFonts w:ascii="Calibri" w:eastAsia="Times New Roman" w:hAnsi="Calibri" w:cs="Calibri"/>
        <w:color w:val="808080" w:themeColor="background1" w:themeShade="80"/>
        <w:kern w:val="0"/>
        <w14:ligatures w14:val="none"/>
      </w:rPr>
      <w:t>ly 10</w:t>
    </w:r>
    <w:r w:rsidRPr="00BA05E8">
      <w:rPr>
        <w:rFonts w:ascii="Calibri" w:eastAsia="Times New Roman" w:hAnsi="Calibri" w:cs="Calibri"/>
        <w:color w:val="808080" w:themeColor="background1" w:themeShade="80"/>
        <w:kern w:val="0"/>
        <w14:ligatures w14:val="none"/>
      </w:rPr>
      <w:t>,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84207E5"/>
    <w:multiLevelType w:val="multilevel"/>
    <w:tmpl w:val="3FF04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810513290">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1338"/>
    <w:rsid w:val="0004694F"/>
    <w:rsid w:val="00057538"/>
    <w:rsid w:val="00064871"/>
    <w:rsid w:val="00124546"/>
    <w:rsid w:val="00133790"/>
    <w:rsid w:val="001A6C42"/>
    <w:rsid w:val="002543E5"/>
    <w:rsid w:val="002C5AD2"/>
    <w:rsid w:val="00351E2F"/>
    <w:rsid w:val="003F0D6D"/>
    <w:rsid w:val="00472F54"/>
    <w:rsid w:val="004A1338"/>
    <w:rsid w:val="004A6DB1"/>
    <w:rsid w:val="004E4A85"/>
    <w:rsid w:val="004E789E"/>
    <w:rsid w:val="00501801"/>
    <w:rsid w:val="00507DF1"/>
    <w:rsid w:val="005552F5"/>
    <w:rsid w:val="005653EB"/>
    <w:rsid w:val="006D74B6"/>
    <w:rsid w:val="007454FA"/>
    <w:rsid w:val="00773D94"/>
    <w:rsid w:val="007B7597"/>
    <w:rsid w:val="008127CD"/>
    <w:rsid w:val="0085271F"/>
    <w:rsid w:val="0085795E"/>
    <w:rsid w:val="00932220"/>
    <w:rsid w:val="009371DE"/>
    <w:rsid w:val="009477F4"/>
    <w:rsid w:val="00A055DF"/>
    <w:rsid w:val="00A20B56"/>
    <w:rsid w:val="00A76E8A"/>
    <w:rsid w:val="00A835C7"/>
    <w:rsid w:val="00A94576"/>
    <w:rsid w:val="00AD298B"/>
    <w:rsid w:val="00AD4B82"/>
    <w:rsid w:val="00B00C42"/>
    <w:rsid w:val="00B81908"/>
    <w:rsid w:val="00B8221B"/>
    <w:rsid w:val="00BA05E8"/>
    <w:rsid w:val="00BD5A48"/>
    <w:rsid w:val="00C069E8"/>
    <w:rsid w:val="00C264E1"/>
    <w:rsid w:val="00C30021"/>
    <w:rsid w:val="00CB1C7E"/>
    <w:rsid w:val="00CE1649"/>
    <w:rsid w:val="00D14FB5"/>
    <w:rsid w:val="00D37567"/>
    <w:rsid w:val="00D54D98"/>
    <w:rsid w:val="00DA150C"/>
    <w:rsid w:val="00E147AF"/>
    <w:rsid w:val="00E433D3"/>
    <w:rsid w:val="00E6416C"/>
    <w:rsid w:val="00E80882"/>
    <w:rsid w:val="00EB5063"/>
    <w:rsid w:val="00F25FD6"/>
    <w:rsid w:val="00F623BC"/>
    <w:rsid w:val="00FA4F8C"/>
    <w:rsid w:val="00FB129D"/>
    <w:rsid w:val="00FE58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6E2A0C"/>
  <w15:chartTrackingRefBased/>
  <w15:docId w15:val="{F98FFBB4-B8C7-45A2-9C62-67AAA774F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A133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A133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A133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A133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A133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A133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133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133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133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autoRedefine/>
    <w:qFormat/>
    <w:rsid w:val="0085795E"/>
    <w:rPr>
      <w:rFonts w:ascii="Calibri" w:hAnsi="Calibri"/>
    </w:rPr>
  </w:style>
  <w:style w:type="character" w:customStyle="1" w:styleId="Style1Char">
    <w:name w:val="Style1 Char"/>
    <w:basedOn w:val="DefaultParagraphFont"/>
    <w:link w:val="Style1"/>
    <w:rsid w:val="0085795E"/>
    <w:rPr>
      <w:rFonts w:ascii="Calibri" w:hAnsi="Calibri"/>
    </w:rPr>
  </w:style>
  <w:style w:type="character" w:customStyle="1" w:styleId="Heading1Char">
    <w:name w:val="Heading 1 Char"/>
    <w:basedOn w:val="DefaultParagraphFont"/>
    <w:link w:val="Heading1"/>
    <w:uiPriority w:val="9"/>
    <w:rsid w:val="004A133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A133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A133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A133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A133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A133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133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133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1338"/>
    <w:rPr>
      <w:rFonts w:eastAsiaTheme="majorEastAsia" w:cstheme="majorBidi"/>
      <w:color w:val="272727" w:themeColor="text1" w:themeTint="D8"/>
    </w:rPr>
  </w:style>
  <w:style w:type="paragraph" w:styleId="Title">
    <w:name w:val="Title"/>
    <w:basedOn w:val="Normal"/>
    <w:next w:val="Normal"/>
    <w:link w:val="TitleChar"/>
    <w:uiPriority w:val="10"/>
    <w:qFormat/>
    <w:rsid w:val="004A133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133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133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133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133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A1338"/>
    <w:rPr>
      <w:i/>
      <w:iCs/>
      <w:color w:val="404040" w:themeColor="text1" w:themeTint="BF"/>
    </w:rPr>
  </w:style>
  <w:style w:type="paragraph" w:styleId="ListParagraph">
    <w:name w:val="List Paragraph"/>
    <w:basedOn w:val="Normal"/>
    <w:uiPriority w:val="34"/>
    <w:qFormat/>
    <w:rsid w:val="004A1338"/>
    <w:pPr>
      <w:ind w:left="720"/>
      <w:contextualSpacing/>
    </w:pPr>
  </w:style>
  <w:style w:type="character" w:styleId="IntenseEmphasis">
    <w:name w:val="Intense Emphasis"/>
    <w:basedOn w:val="DefaultParagraphFont"/>
    <w:uiPriority w:val="21"/>
    <w:qFormat/>
    <w:rsid w:val="004A1338"/>
    <w:rPr>
      <w:i/>
      <w:iCs/>
      <w:color w:val="0F4761" w:themeColor="accent1" w:themeShade="BF"/>
    </w:rPr>
  </w:style>
  <w:style w:type="paragraph" w:styleId="IntenseQuote">
    <w:name w:val="Intense Quote"/>
    <w:basedOn w:val="Normal"/>
    <w:next w:val="Normal"/>
    <w:link w:val="IntenseQuoteChar"/>
    <w:uiPriority w:val="30"/>
    <w:qFormat/>
    <w:rsid w:val="004A133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A1338"/>
    <w:rPr>
      <w:i/>
      <w:iCs/>
      <w:color w:val="0F4761" w:themeColor="accent1" w:themeShade="BF"/>
    </w:rPr>
  </w:style>
  <w:style w:type="character" w:styleId="IntenseReference">
    <w:name w:val="Intense Reference"/>
    <w:basedOn w:val="DefaultParagraphFont"/>
    <w:uiPriority w:val="32"/>
    <w:qFormat/>
    <w:rsid w:val="004A1338"/>
    <w:rPr>
      <w:b/>
      <w:bCs/>
      <w:smallCaps/>
      <w:color w:val="0F4761" w:themeColor="accent1" w:themeShade="BF"/>
      <w:spacing w:val="5"/>
    </w:rPr>
  </w:style>
  <w:style w:type="paragraph" w:styleId="NormalWeb">
    <w:name w:val="Normal (Web)"/>
    <w:basedOn w:val="Normal"/>
    <w:uiPriority w:val="99"/>
    <w:semiHidden/>
    <w:unhideWhenUsed/>
    <w:rsid w:val="004A1338"/>
    <w:pPr>
      <w:spacing w:before="100" w:beforeAutospacing="1" w:after="100" w:afterAutospacing="1"/>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4A1338"/>
    <w:rPr>
      <w:b/>
      <w:bCs/>
    </w:rPr>
  </w:style>
  <w:style w:type="paragraph" w:styleId="Header">
    <w:name w:val="header"/>
    <w:basedOn w:val="Normal"/>
    <w:link w:val="HeaderChar"/>
    <w:uiPriority w:val="99"/>
    <w:unhideWhenUsed/>
    <w:rsid w:val="007454FA"/>
    <w:pPr>
      <w:tabs>
        <w:tab w:val="center" w:pos="4680"/>
        <w:tab w:val="right" w:pos="9360"/>
      </w:tabs>
    </w:pPr>
  </w:style>
  <w:style w:type="character" w:customStyle="1" w:styleId="HeaderChar">
    <w:name w:val="Header Char"/>
    <w:basedOn w:val="DefaultParagraphFont"/>
    <w:link w:val="Header"/>
    <w:uiPriority w:val="99"/>
    <w:rsid w:val="007454FA"/>
  </w:style>
  <w:style w:type="paragraph" w:styleId="Footer">
    <w:name w:val="footer"/>
    <w:basedOn w:val="Normal"/>
    <w:link w:val="FooterChar"/>
    <w:uiPriority w:val="99"/>
    <w:unhideWhenUsed/>
    <w:rsid w:val="007454FA"/>
    <w:pPr>
      <w:tabs>
        <w:tab w:val="center" w:pos="4680"/>
        <w:tab w:val="right" w:pos="9360"/>
      </w:tabs>
    </w:pPr>
  </w:style>
  <w:style w:type="character" w:customStyle="1" w:styleId="FooterChar">
    <w:name w:val="Footer Char"/>
    <w:basedOn w:val="DefaultParagraphFont"/>
    <w:link w:val="Footer"/>
    <w:uiPriority w:val="99"/>
    <w:rsid w:val="007454FA"/>
  </w:style>
  <w:style w:type="table" w:styleId="TableGrid">
    <w:name w:val="Table Grid"/>
    <w:basedOn w:val="TableNormal"/>
    <w:uiPriority w:val="39"/>
    <w:rsid w:val="006D74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30021"/>
    <w:rPr>
      <w:color w:val="467886" w:themeColor="hyperlink"/>
      <w:u w:val="single"/>
    </w:rPr>
  </w:style>
  <w:style w:type="character" w:styleId="UnresolvedMention">
    <w:name w:val="Unresolved Mention"/>
    <w:basedOn w:val="DefaultParagraphFont"/>
    <w:uiPriority w:val="99"/>
    <w:semiHidden/>
    <w:unhideWhenUsed/>
    <w:rsid w:val="00C300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730650">
      <w:bodyDiv w:val="1"/>
      <w:marLeft w:val="0"/>
      <w:marRight w:val="0"/>
      <w:marTop w:val="0"/>
      <w:marBottom w:val="0"/>
      <w:divBdr>
        <w:top w:val="none" w:sz="0" w:space="0" w:color="auto"/>
        <w:left w:val="none" w:sz="0" w:space="0" w:color="auto"/>
        <w:bottom w:val="none" w:sz="0" w:space="0" w:color="auto"/>
        <w:right w:val="none" w:sz="0" w:space="0" w:color="auto"/>
      </w:divBdr>
    </w:div>
    <w:div w:id="433087948">
      <w:bodyDiv w:val="1"/>
      <w:marLeft w:val="0"/>
      <w:marRight w:val="0"/>
      <w:marTop w:val="0"/>
      <w:marBottom w:val="0"/>
      <w:divBdr>
        <w:top w:val="none" w:sz="0" w:space="0" w:color="auto"/>
        <w:left w:val="none" w:sz="0" w:space="0" w:color="auto"/>
        <w:bottom w:val="none" w:sz="0" w:space="0" w:color="auto"/>
        <w:right w:val="none" w:sz="0" w:space="0" w:color="auto"/>
      </w:divBdr>
    </w:div>
    <w:div w:id="1212421907">
      <w:bodyDiv w:val="1"/>
      <w:marLeft w:val="0"/>
      <w:marRight w:val="0"/>
      <w:marTop w:val="0"/>
      <w:marBottom w:val="0"/>
      <w:divBdr>
        <w:top w:val="none" w:sz="0" w:space="0" w:color="auto"/>
        <w:left w:val="none" w:sz="0" w:space="0" w:color="auto"/>
        <w:bottom w:val="none" w:sz="0" w:space="0" w:color="auto"/>
        <w:right w:val="none" w:sz="0" w:space="0" w:color="auto"/>
      </w:divBdr>
    </w:div>
    <w:div w:id="1249273776">
      <w:bodyDiv w:val="1"/>
      <w:marLeft w:val="0"/>
      <w:marRight w:val="0"/>
      <w:marTop w:val="0"/>
      <w:marBottom w:val="0"/>
      <w:divBdr>
        <w:top w:val="none" w:sz="0" w:space="0" w:color="auto"/>
        <w:left w:val="none" w:sz="0" w:space="0" w:color="auto"/>
        <w:bottom w:val="none" w:sz="0" w:space="0" w:color="auto"/>
        <w:right w:val="none" w:sz="0" w:space="0" w:color="auto"/>
      </w:divBdr>
    </w:div>
    <w:div w:id="1982036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pexels.com/" TargetMode="External"/><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191</TotalTime>
  <Pages>6</Pages>
  <Words>749</Words>
  <Characters>4275</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Benda</dc:creator>
  <cp:keywords/>
  <dc:description/>
  <cp:lastModifiedBy>Peter Benda</cp:lastModifiedBy>
  <cp:revision>47</cp:revision>
  <cp:lastPrinted>2025-06-27T16:48:00Z</cp:lastPrinted>
  <dcterms:created xsi:type="dcterms:W3CDTF">2025-06-27T00:11:00Z</dcterms:created>
  <dcterms:modified xsi:type="dcterms:W3CDTF">2025-06-27T17:34:00Z</dcterms:modified>
</cp:coreProperties>
</file>